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2C1AE" w14:textId="77777777" w:rsidR="00882B92" w:rsidRPr="00882B92" w:rsidRDefault="00882B92" w:rsidP="00882B92">
      <w:pPr>
        <w:jc w:val="center"/>
        <w:rPr>
          <w:rFonts w:ascii="Cambria" w:hAnsi="Cambria"/>
          <w:b/>
          <w:sz w:val="32"/>
          <w:szCs w:val="32"/>
        </w:rPr>
      </w:pPr>
      <w:r w:rsidRPr="00882B92">
        <w:rPr>
          <w:rFonts w:ascii="Cambria" w:hAnsi="Cambria"/>
          <w:b/>
          <w:sz w:val="32"/>
          <w:szCs w:val="32"/>
        </w:rPr>
        <w:t>Publications List</w:t>
      </w:r>
    </w:p>
    <w:p w14:paraId="10AD01D0" w14:textId="77777777" w:rsidR="00882B92" w:rsidRPr="00882B92" w:rsidRDefault="00882B92">
      <w:pPr>
        <w:rPr>
          <w:rFonts w:ascii="Cambria" w:hAnsi="Cambria"/>
        </w:rPr>
      </w:pPr>
    </w:p>
    <w:p w14:paraId="582B349F" w14:textId="6C828E1A" w:rsidR="0009652D" w:rsidRPr="00882B92" w:rsidRDefault="00896B3F" w:rsidP="00882B92">
      <w:pPr>
        <w:jc w:val="right"/>
        <w:rPr>
          <w:rFonts w:ascii="Cambria" w:hAnsi="Cambria"/>
        </w:rPr>
      </w:pPr>
      <w:r>
        <w:rPr>
          <w:rFonts w:ascii="Cambria" w:hAnsi="Cambria"/>
        </w:rPr>
        <w:t xml:space="preserve">Professor </w:t>
      </w:r>
      <w:r w:rsidR="00882B92" w:rsidRPr="00882B92">
        <w:rPr>
          <w:rFonts w:ascii="Cambria" w:hAnsi="Cambria"/>
        </w:rPr>
        <w:t>Philip Seaton</w:t>
      </w:r>
    </w:p>
    <w:p w14:paraId="0C8E8A1D" w14:textId="7540846B" w:rsidR="00882B92" w:rsidRPr="00882B92" w:rsidRDefault="0052067D" w:rsidP="00896B3F">
      <w:pPr>
        <w:wordWrap w:val="0"/>
        <w:jc w:val="right"/>
        <w:rPr>
          <w:rFonts w:ascii="Cambria" w:hAnsi="Cambria"/>
        </w:rPr>
      </w:pPr>
      <w:r>
        <w:rPr>
          <w:rFonts w:ascii="Cambria" w:hAnsi="Cambria"/>
        </w:rPr>
        <w:t>Institute of Japan Studies</w:t>
      </w:r>
    </w:p>
    <w:p w14:paraId="53551F8D" w14:textId="2FBF21D3" w:rsidR="00882B92" w:rsidRDefault="0052067D" w:rsidP="00896B3F">
      <w:pPr>
        <w:wordWrap w:val="0"/>
        <w:jc w:val="right"/>
        <w:rPr>
          <w:rFonts w:ascii="Cambria" w:hAnsi="Cambria"/>
        </w:rPr>
      </w:pPr>
      <w:r>
        <w:rPr>
          <w:rFonts w:ascii="Cambria" w:hAnsi="Cambria"/>
        </w:rPr>
        <w:t>Tokyo</w:t>
      </w:r>
      <w:r w:rsidR="00896B3F">
        <w:rPr>
          <w:rFonts w:ascii="Cambria" w:hAnsi="Cambria"/>
        </w:rPr>
        <w:t xml:space="preserve"> University</w:t>
      </w:r>
      <w:r>
        <w:rPr>
          <w:rFonts w:ascii="Cambria" w:hAnsi="Cambria"/>
        </w:rPr>
        <w:t xml:space="preserve"> of Foreign Studies</w:t>
      </w:r>
    </w:p>
    <w:p w14:paraId="03A833BA" w14:textId="77777777" w:rsidR="00882B92" w:rsidRDefault="00882B92" w:rsidP="00882B92">
      <w:pPr>
        <w:jc w:val="right"/>
        <w:rPr>
          <w:rFonts w:ascii="Cambria" w:hAnsi="Cambria"/>
        </w:rPr>
      </w:pPr>
      <w:r>
        <w:rPr>
          <w:rFonts w:ascii="Cambria" w:hAnsi="Cambria"/>
        </w:rPr>
        <w:t>www.philipseaton.net</w:t>
      </w:r>
    </w:p>
    <w:p w14:paraId="66D50F54" w14:textId="77777777" w:rsidR="00882B92" w:rsidRDefault="00882B92">
      <w:pPr>
        <w:rPr>
          <w:rFonts w:ascii="Cambria" w:hAnsi="Cambria"/>
        </w:rPr>
      </w:pPr>
    </w:p>
    <w:p w14:paraId="16BA0287" w14:textId="503C8F92" w:rsidR="00882B92" w:rsidRDefault="00882B92">
      <w:pPr>
        <w:rPr>
          <w:rFonts w:ascii="Cambria" w:hAnsi="Cambria"/>
        </w:rPr>
      </w:pPr>
      <w:r>
        <w:rPr>
          <w:rFonts w:ascii="Cambria" w:hAnsi="Cambria"/>
        </w:rPr>
        <w:t xml:space="preserve">This document lists the academic publications of Philip Seaton. </w:t>
      </w:r>
      <w:r w:rsidR="00F35503">
        <w:rPr>
          <w:rFonts w:ascii="Cambria" w:hAnsi="Cambria"/>
        </w:rPr>
        <w:t xml:space="preserve">Recent publications are listed first within each section. </w:t>
      </w:r>
      <w:r>
        <w:rPr>
          <w:rFonts w:ascii="Cambria" w:hAnsi="Cambria"/>
        </w:rPr>
        <w:t xml:space="preserve">If no author is given, Philip Seaton is the single author. This list is correct as of </w:t>
      </w:r>
      <w:r w:rsidR="00965744">
        <w:rPr>
          <w:rFonts w:ascii="Cambria" w:hAnsi="Cambria"/>
        </w:rPr>
        <w:t>the date in the file title (YYYY/MM/DD)</w:t>
      </w:r>
      <w:r>
        <w:rPr>
          <w:rFonts w:ascii="Cambria" w:hAnsi="Cambria"/>
        </w:rPr>
        <w:t xml:space="preserve">. </w:t>
      </w:r>
      <w:bookmarkStart w:id="0" w:name="_GoBack"/>
      <w:bookmarkEnd w:id="0"/>
    </w:p>
    <w:p w14:paraId="78FFB5ED" w14:textId="77777777" w:rsidR="00882B92" w:rsidRDefault="00882B92">
      <w:pPr>
        <w:rPr>
          <w:rFonts w:ascii="Cambria" w:hAnsi="Cambria"/>
        </w:rPr>
      </w:pPr>
    </w:p>
    <w:p w14:paraId="6548B8A4" w14:textId="77777777" w:rsidR="004034DF" w:rsidRDefault="004034DF">
      <w:pPr>
        <w:rPr>
          <w:rFonts w:ascii="Cambria" w:hAnsi="Cambria"/>
        </w:rPr>
      </w:pPr>
    </w:p>
    <w:p w14:paraId="31E06197" w14:textId="77777777" w:rsidR="004034DF" w:rsidRDefault="004034DF">
      <w:pPr>
        <w:rPr>
          <w:rFonts w:ascii="Cambria" w:hAnsi="Cambria"/>
        </w:rPr>
      </w:pPr>
    </w:p>
    <w:p w14:paraId="00D4519C" w14:textId="7F1BB702" w:rsidR="00414B2E" w:rsidRPr="004034DF" w:rsidRDefault="004034DF" w:rsidP="004034DF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Index</w:t>
      </w:r>
    </w:p>
    <w:p w14:paraId="4D454295" w14:textId="77777777" w:rsidR="00414B2E" w:rsidRDefault="00414B2E">
      <w:pPr>
        <w:rPr>
          <w:rFonts w:ascii="Cambria" w:hAnsi="Cambria"/>
        </w:rPr>
      </w:pPr>
    </w:p>
    <w:p w14:paraId="03C139F2" w14:textId="20995950" w:rsidR="00414B2E" w:rsidRDefault="00414B2E">
      <w:pPr>
        <w:rPr>
          <w:rFonts w:ascii="Cambria" w:hAnsi="Cambria"/>
        </w:rPr>
      </w:pPr>
      <w:r w:rsidRPr="004034DF">
        <w:rPr>
          <w:rFonts w:ascii="Cambria" w:hAnsi="Cambria"/>
          <w:b/>
        </w:rPr>
        <w:t>Books</w:t>
      </w:r>
      <w:r>
        <w:rPr>
          <w:rFonts w:ascii="Cambria" w:hAnsi="Cambria"/>
        </w:rPr>
        <w:t xml:space="preserve">   …………………………………………………………………………………………………..    2</w:t>
      </w:r>
    </w:p>
    <w:p w14:paraId="75183048" w14:textId="3983B80C" w:rsidR="00414B2E" w:rsidRPr="00414B2E" w:rsidRDefault="00414B2E">
      <w:pPr>
        <w:rPr>
          <w:rFonts w:ascii="Cambria" w:hAnsi="Cambria"/>
          <w:sz w:val="20"/>
          <w:szCs w:val="20"/>
        </w:rPr>
      </w:pPr>
      <w:r w:rsidRPr="00414B2E">
        <w:rPr>
          <w:rFonts w:ascii="Cambria" w:hAnsi="Cambria"/>
          <w:sz w:val="20"/>
          <w:szCs w:val="20"/>
        </w:rPr>
        <w:t>(Monographs, Edited Volumes, Book Chapters)</w:t>
      </w:r>
    </w:p>
    <w:p w14:paraId="61268C53" w14:textId="77777777" w:rsidR="00414B2E" w:rsidRDefault="00414B2E">
      <w:pPr>
        <w:rPr>
          <w:rFonts w:ascii="Cambria" w:hAnsi="Cambria"/>
        </w:rPr>
      </w:pPr>
    </w:p>
    <w:p w14:paraId="36041DF7" w14:textId="5743220E" w:rsidR="00414B2E" w:rsidRDefault="00414B2E">
      <w:pPr>
        <w:rPr>
          <w:rFonts w:ascii="Cambria" w:hAnsi="Cambria"/>
        </w:rPr>
      </w:pPr>
      <w:r w:rsidRPr="004034DF">
        <w:rPr>
          <w:rFonts w:ascii="Cambria" w:hAnsi="Cambria"/>
          <w:b/>
        </w:rPr>
        <w:t>Research Articles</w:t>
      </w:r>
      <w:r>
        <w:rPr>
          <w:rFonts w:ascii="Cambria" w:hAnsi="Cambria"/>
        </w:rPr>
        <w:t xml:space="preserve">   ……………………………………………….…………………………</w:t>
      </w:r>
      <w:r w:rsidR="004034DF">
        <w:rPr>
          <w:rFonts w:ascii="Cambria" w:hAnsi="Cambria"/>
        </w:rPr>
        <w:t>.</w:t>
      </w:r>
      <w:r>
        <w:rPr>
          <w:rFonts w:ascii="Cambria" w:hAnsi="Cambria"/>
        </w:rPr>
        <w:t>……</w:t>
      </w:r>
      <w:r w:rsidR="004034DF">
        <w:rPr>
          <w:rFonts w:ascii="Cambria" w:hAnsi="Cambria"/>
        </w:rPr>
        <w:t xml:space="preserve">    </w:t>
      </w:r>
      <w:r w:rsidR="00F47F2D">
        <w:rPr>
          <w:rFonts w:ascii="Cambria" w:hAnsi="Cambria"/>
        </w:rPr>
        <w:t>6</w:t>
      </w:r>
    </w:p>
    <w:p w14:paraId="1D53FE0F" w14:textId="73F6E010" w:rsidR="00414B2E" w:rsidRPr="00414B2E" w:rsidRDefault="00414B2E" w:rsidP="00414B2E">
      <w:pPr>
        <w:ind w:rightChars="300" w:right="720"/>
        <w:rPr>
          <w:rFonts w:ascii="Cambria" w:hAnsi="Cambria"/>
          <w:sz w:val="20"/>
          <w:szCs w:val="20"/>
        </w:rPr>
      </w:pPr>
      <w:r w:rsidRPr="00414B2E">
        <w:rPr>
          <w:rFonts w:ascii="Cambria" w:hAnsi="Cambria"/>
          <w:sz w:val="20"/>
          <w:szCs w:val="20"/>
        </w:rPr>
        <w:t xml:space="preserve">(Impact Factor Journal Special Editions, Impact Factor Journal Articles, Internationally Refereed Articles, </w:t>
      </w:r>
      <w:r w:rsidR="00425265">
        <w:rPr>
          <w:rFonts w:ascii="Cambria" w:hAnsi="Cambria"/>
          <w:sz w:val="20"/>
          <w:szCs w:val="20"/>
        </w:rPr>
        <w:t xml:space="preserve">Refereed Research Notes, </w:t>
      </w:r>
      <w:r w:rsidR="00BD0E8D">
        <w:rPr>
          <w:rFonts w:ascii="Cambria" w:hAnsi="Cambria"/>
          <w:sz w:val="20"/>
          <w:szCs w:val="20"/>
        </w:rPr>
        <w:t>Other</w:t>
      </w:r>
      <w:r w:rsidRPr="00414B2E">
        <w:rPr>
          <w:rFonts w:ascii="Cambria" w:hAnsi="Cambria"/>
          <w:sz w:val="20"/>
          <w:szCs w:val="20"/>
        </w:rPr>
        <w:t xml:space="preserve"> Article Series, Unrefereed Articles</w:t>
      </w:r>
      <w:r w:rsidR="00425265">
        <w:rPr>
          <w:rFonts w:ascii="Cambria" w:hAnsi="Cambria"/>
          <w:sz w:val="20"/>
          <w:szCs w:val="20"/>
        </w:rPr>
        <w:t>, Conference Proceedings</w:t>
      </w:r>
      <w:r w:rsidRPr="00414B2E">
        <w:rPr>
          <w:rFonts w:ascii="Cambria" w:hAnsi="Cambria"/>
          <w:sz w:val="20"/>
          <w:szCs w:val="20"/>
        </w:rPr>
        <w:t>)</w:t>
      </w:r>
    </w:p>
    <w:p w14:paraId="05536423" w14:textId="77777777" w:rsidR="00414B2E" w:rsidRDefault="00414B2E">
      <w:pPr>
        <w:rPr>
          <w:rFonts w:ascii="Cambria" w:hAnsi="Cambria"/>
        </w:rPr>
      </w:pPr>
    </w:p>
    <w:p w14:paraId="6B353BC6" w14:textId="1B39FC2D" w:rsidR="00414B2E" w:rsidRDefault="00414B2E">
      <w:pPr>
        <w:rPr>
          <w:rFonts w:ascii="Cambria" w:hAnsi="Cambria"/>
        </w:rPr>
      </w:pPr>
      <w:r w:rsidRPr="004034DF">
        <w:rPr>
          <w:rFonts w:ascii="Cambria" w:hAnsi="Cambria"/>
          <w:b/>
        </w:rPr>
        <w:t>Book Reviews</w:t>
      </w:r>
      <w:r>
        <w:rPr>
          <w:rFonts w:ascii="Cambria" w:hAnsi="Cambria"/>
        </w:rPr>
        <w:t xml:space="preserve">   ……………………</w:t>
      </w:r>
      <w:r w:rsidR="00425265">
        <w:rPr>
          <w:rFonts w:ascii="Cambria" w:hAnsi="Cambria"/>
        </w:rPr>
        <w:t>……………………………….</w:t>
      </w:r>
      <w:r>
        <w:rPr>
          <w:rFonts w:ascii="Cambria" w:hAnsi="Cambria"/>
        </w:rPr>
        <w:t>……………</w:t>
      </w:r>
      <w:r w:rsidR="004034DF">
        <w:rPr>
          <w:rFonts w:ascii="Cambria" w:hAnsi="Cambria"/>
        </w:rPr>
        <w:t>…</w:t>
      </w:r>
      <w:r w:rsidR="00A940B0">
        <w:rPr>
          <w:rFonts w:ascii="Cambria" w:hAnsi="Cambria"/>
        </w:rPr>
        <w:t>…………</w:t>
      </w:r>
      <w:r w:rsidR="0000473E">
        <w:rPr>
          <w:rFonts w:ascii="Cambria" w:hAnsi="Cambria"/>
        </w:rPr>
        <w:t>..</w:t>
      </w:r>
      <w:r w:rsidR="00A940B0">
        <w:rPr>
          <w:rFonts w:ascii="Cambria" w:hAnsi="Cambria"/>
        </w:rPr>
        <w:t xml:space="preserve">…..    </w:t>
      </w:r>
      <w:r w:rsidR="0000473E">
        <w:rPr>
          <w:rFonts w:ascii="Cambria" w:hAnsi="Cambria"/>
        </w:rPr>
        <w:t>1</w:t>
      </w:r>
      <w:r w:rsidR="00F47F2D">
        <w:rPr>
          <w:rFonts w:ascii="Cambria" w:hAnsi="Cambria"/>
        </w:rPr>
        <w:t>1</w:t>
      </w:r>
    </w:p>
    <w:p w14:paraId="2E0075DF" w14:textId="77777777" w:rsidR="004034DF" w:rsidRPr="004034DF" w:rsidRDefault="004034DF">
      <w:pPr>
        <w:widowControl/>
        <w:jc w:val="left"/>
        <w:rPr>
          <w:rFonts w:ascii="Cambria" w:hAnsi="Cambria"/>
        </w:rPr>
      </w:pPr>
    </w:p>
    <w:p w14:paraId="714B92AF" w14:textId="07DD3618" w:rsidR="004034DF" w:rsidRDefault="004034DF">
      <w:pPr>
        <w:widowControl/>
        <w:jc w:val="left"/>
        <w:rPr>
          <w:rFonts w:ascii="Cambria" w:hAnsi="Cambria"/>
        </w:rPr>
      </w:pPr>
      <w:r w:rsidRPr="004034DF">
        <w:rPr>
          <w:rFonts w:ascii="Cambria" w:hAnsi="Cambria"/>
          <w:b/>
        </w:rPr>
        <w:t>Translations</w:t>
      </w:r>
      <w:r>
        <w:rPr>
          <w:rFonts w:ascii="Cambria" w:hAnsi="Cambria"/>
        </w:rPr>
        <w:t xml:space="preserve">   …………………………</w:t>
      </w:r>
      <w:r w:rsidR="00E566B1">
        <w:rPr>
          <w:rFonts w:ascii="Cambria" w:hAnsi="Cambria"/>
        </w:rPr>
        <w:t>…………………………………………..………………..    1</w:t>
      </w:r>
      <w:r w:rsidR="00F47F2D">
        <w:rPr>
          <w:rFonts w:ascii="Cambria" w:hAnsi="Cambria"/>
        </w:rPr>
        <w:t>3</w:t>
      </w:r>
    </w:p>
    <w:p w14:paraId="76E087F8" w14:textId="608BEDC8" w:rsidR="004034DF" w:rsidRPr="004034DF" w:rsidRDefault="004034DF">
      <w:pPr>
        <w:widowControl/>
        <w:jc w:val="left"/>
        <w:rPr>
          <w:rFonts w:ascii="Cambria" w:hAnsi="Cambria"/>
          <w:sz w:val="20"/>
          <w:szCs w:val="20"/>
        </w:rPr>
      </w:pPr>
      <w:r w:rsidRPr="004034DF">
        <w:rPr>
          <w:rFonts w:ascii="Cambria" w:hAnsi="Cambria"/>
          <w:sz w:val="20"/>
          <w:szCs w:val="20"/>
        </w:rPr>
        <w:t>(</w:t>
      </w:r>
      <w:r w:rsidR="00425265">
        <w:rPr>
          <w:rFonts w:ascii="Cambria" w:hAnsi="Cambria"/>
          <w:sz w:val="20"/>
          <w:szCs w:val="20"/>
        </w:rPr>
        <w:t xml:space="preserve">Translated </w:t>
      </w:r>
      <w:r w:rsidRPr="004034DF">
        <w:rPr>
          <w:rFonts w:ascii="Cambria" w:hAnsi="Cambria"/>
          <w:sz w:val="20"/>
          <w:szCs w:val="20"/>
        </w:rPr>
        <w:t xml:space="preserve">Books, </w:t>
      </w:r>
      <w:r w:rsidR="00E566B1">
        <w:rPr>
          <w:rFonts w:ascii="Cambria" w:hAnsi="Cambria"/>
          <w:sz w:val="20"/>
          <w:szCs w:val="20"/>
        </w:rPr>
        <w:t xml:space="preserve">Translated Book Chapters, </w:t>
      </w:r>
      <w:r w:rsidR="00425265">
        <w:rPr>
          <w:rFonts w:ascii="Cambria" w:hAnsi="Cambria"/>
          <w:sz w:val="20"/>
          <w:szCs w:val="20"/>
        </w:rPr>
        <w:t xml:space="preserve">Translated </w:t>
      </w:r>
      <w:r w:rsidRPr="004034DF">
        <w:rPr>
          <w:rFonts w:ascii="Cambria" w:hAnsi="Cambria"/>
          <w:sz w:val="20"/>
          <w:szCs w:val="20"/>
        </w:rPr>
        <w:t>Articles)</w:t>
      </w:r>
    </w:p>
    <w:p w14:paraId="77538641" w14:textId="77777777" w:rsidR="004034DF" w:rsidRDefault="004034DF">
      <w:pPr>
        <w:widowControl/>
        <w:jc w:val="left"/>
        <w:rPr>
          <w:rFonts w:ascii="Cambria" w:hAnsi="Cambria"/>
        </w:rPr>
      </w:pPr>
    </w:p>
    <w:p w14:paraId="5A5274E1" w14:textId="2492DDCB" w:rsidR="004034DF" w:rsidRDefault="004034DF">
      <w:pPr>
        <w:widowControl/>
        <w:jc w:val="left"/>
        <w:rPr>
          <w:rFonts w:ascii="Cambria" w:hAnsi="Cambria"/>
        </w:rPr>
      </w:pPr>
      <w:r w:rsidRPr="004034DF">
        <w:rPr>
          <w:rFonts w:ascii="Cambria" w:hAnsi="Cambria"/>
          <w:b/>
        </w:rPr>
        <w:t>Other</w:t>
      </w:r>
      <w:r>
        <w:rPr>
          <w:rFonts w:ascii="Cambria" w:hAnsi="Cambria"/>
        </w:rPr>
        <w:t xml:space="preserve"> ……………………………………</w:t>
      </w:r>
      <w:r w:rsidR="00E566B1">
        <w:rPr>
          <w:rFonts w:ascii="Cambria" w:hAnsi="Cambria"/>
        </w:rPr>
        <w:t>…………………………………………………………………..   1</w:t>
      </w:r>
      <w:r w:rsidR="00F47F2D">
        <w:rPr>
          <w:rFonts w:ascii="Cambria" w:hAnsi="Cambria"/>
        </w:rPr>
        <w:t>4</w:t>
      </w:r>
    </w:p>
    <w:p w14:paraId="6F277CA6" w14:textId="7B473C48" w:rsidR="00414B2E" w:rsidRPr="004034DF" w:rsidRDefault="00414B2E">
      <w:pPr>
        <w:widowControl/>
        <w:jc w:val="left"/>
        <w:rPr>
          <w:rFonts w:ascii="Cambria" w:hAnsi="Cambria"/>
          <w:sz w:val="20"/>
          <w:szCs w:val="20"/>
        </w:rPr>
      </w:pPr>
      <w:r w:rsidRPr="004034DF">
        <w:rPr>
          <w:rFonts w:ascii="Cambria" w:hAnsi="Cambria"/>
          <w:sz w:val="20"/>
          <w:szCs w:val="20"/>
        </w:rPr>
        <w:br w:type="page"/>
      </w:r>
    </w:p>
    <w:p w14:paraId="04F350D8" w14:textId="254F52C8" w:rsidR="00882B92" w:rsidRPr="00C95F69" w:rsidRDefault="00882B92">
      <w:pPr>
        <w:rPr>
          <w:rFonts w:ascii="Cambria" w:hAnsi="Cambria"/>
          <w:b/>
          <w:sz w:val="28"/>
          <w:szCs w:val="28"/>
        </w:rPr>
      </w:pPr>
      <w:r w:rsidRPr="00C95F69">
        <w:rPr>
          <w:rFonts w:ascii="Cambria" w:hAnsi="Cambria"/>
          <w:b/>
          <w:sz w:val="28"/>
          <w:szCs w:val="28"/>
        </w:rPr>
        <w:lastRenderedPageBreak/>
        <w:t>Books</w:t>
      </w:r>
    </w:p>
    <w:p w14:paraId="057118CF" w14:textId="77777777" w:rsidR="00C95F69" w:rsidRDefault="00C95F69">
      <w:pPr>
        <w:rPr>
          <w:rFonts w:ascii="Cambria" w:hAnsi="Cambria"/>
          <w:b/>
        </w:rPr>
      </w:pPr>
    </w:p>
    <w:p w14:paraId="5ED1625D" w14:textId="77777777" w:rsidR="00882B92" w:rsidRPr="00C95F69" w:rsidRDefault="00882B92">
      <w:pPr>
        <w:rPr>
          <w:rFonts w:ascii="Cambria" w:hAnsi="Cambria"/>
          <w:b/>
        </w:rPr>
      </w:pPr>
      <w:r w:rsidRPr="00C95F69">
        <w:rPr>
          <w:rFonts w:ascii="Cambria" w:hAnsi="Cambria"/>
          <w:b/>
        </w:rPr>
        <w:t>Monographs</w:t>
      </w:r>
    </w:p>
    <w:p w14:paraId="21B76739" w14:textId="0023CE76" w:rsidR="000F1441" w:rsidRDefault="00C95F69" w:rsidP="000F1441">
      <w:pPr>
        <w:pStyle w:val="ListParagraph"/>
        <w:numPr>
          <w:ilvl w:val="0"/>
          <w:numId w:val="3"/>
        </w:numPr>
        <w:ind w:leftChars="0"/>
        <w:rPr>
          <w:rFonts w:ascii="Cambria" w:hAnsi="Cambria"/>
        </w:rPr>
      </w:pPr>
      <w:r w:rsidRPr="00C95F69">
        <w:rPr>
          <w:rFonts w:ascii="Cambria" w:hAnsi="Cambria"/>
        </w:rPr>
        <w:t xml:space="preserve">Philip Seaton, Takayoshi Yamamura, Akiko Sugawa-Shimada and </w:t>
      </w:r>
      <w:proofErr w:type="spellStart"/>
      <w:r w:rsidRPr="00C95F69">
        <w:rPr>
          <w:rFonts w:ascii="Cambria" w:hAnsi="Cambria"/>
        </w:rPr>
        <w:t>Kyungjae</w:t>
      </w:r>
      <w:proofErr w:type="spellEnd"/>
      <w:r w:rsidRPr="00C95F69">
        <w:rPr>
          <w:rFonts w:ascii="Cambria" w:hAnsi="Cambria"/>
        </w:rPr>
        <w:t xml:space="preserve"> Jang, </w:t>
      </w:r>
      <w:r w:rsidRPr="00C95F69">
        <w:rPr>
          <w:rFonts w:ascii="Cambria" w:hAnsi="Cambria"/>
          <w:i/>
          <w:iCs/>
        </w:rPr>
        <w:t>Contents Tourism in Japan: Pilgrimages to “Sacred Sites” of Popular Culture</w:t>
      </w:r>
      <w:r w:rsidR="008E16D7">
        <w:rPr>
          <w:rFonts w:ascii="Cambria" w:hAnsi="Cambria"/>
          <w:i/>
          <w:iCs/>
        </w:rPr>
        <w:t>.</w:t>
      </w:r>
      <w:r w:rsidR="008E16D7">
        <w:rPr>
          <w:rFonts w:ascii="Cambria" w:hAnsi="Cambria"/>
        </w:rPr>
        <w:t> Amherst, Cambria Press, 2017</w:t>
      </w:r>
      <w:r w:rsidRPr="00C95F69">
        <w:rPr>
          <w:rFonts w:ascii="Cambria" w:hAnsi="Cambria"/>
        </w:rPr>
        <w:t>.</w:t>
      </w:r>
      <w:r w:rsidR="000F1441" w:rsidRPr="00C95F69">
        <w:rPr>
          <w:rFonts w:ascii="Cambria" w:hAnsi="Cambria"/>
        </w:rPr>
        <w:t xml:space="preserve"> </w:t>
      </w:r>
    </w:p>
    <w:p w14:paraId="13FFBC98" w14:textId="705557AD" w:rsidR="000F1441" w:rsidRPr="000F1441" w:rsidRDefault="00C95F69" w:rsidP="000F1441">
      <w:pPr>
        <w:pStyle w:val="ListParagraph"/>
        <w:numPr>
          <w:ilvl w:val="0"/>
          <w:numId w:val="3"/>
        </w:numPr>
        <w:ind w:leftChars="0"/>
        <w:rPr>
          <w:rFonts w:ascii="Cambria" w:hAnsi="Cambria"/>
        </w:rPr>
      </w:pPr>
      <w:r w:rsidRPr="000F1441">
        <w:rPr>
          <w:rFonts w:ascii="Cambria" w:hAnsi="Cambria"/>
          <w:i/>
          <w:iCs/>
        </w:rPr>
        <w:t>J</w:t>
      </w:r>
      <w:r w:rsidR="000F1441">
        <w:rPr>
          <w:rFonts w:ascii="Cambria" w:hAnsi="Cambria"/>
          <w:i/>
          <w:iCs/>
        </w:rPr>
        <w:t>apan’s Contested War Memories: The ‘Memory Rifts’ in Historical C</w:t>
      </w:r>
      <w:r w:rsidRPr="000F1441">
        <w:rPr>
          <w:rFonts w:ascii="Cambria" w:hAnsi="Cambria"/>
          <w:i/>
          <w:iCs/>
        </w:rPr>
        <w:t>onsciousness of World War II</w:t>
      </w:r>
      <w:r w:rsidR="008E16D7">
        <w:rPr>
          <w:rFonts w:ascii="Cambria" w:hAnsi="Cambria"/>
          <w:i/>
          <w:iCs/>
        </w:rPr>
        <w:t>.</w:t>
      </w:r>
      <w:r w:rsidR="008E16D7">
        <w:rPr>
          <w:rFonts w:ascii="Cambria" w:hAnsi="Cambria"/>
        </w:rPr>
        <w:t xml:space="preserve"> London, </w:t>
      </w:r>
      <w:r w:rsidRPr="000F1441">
        <w:rPr>
          <w:rFonts w:ascii="Cambria" w:hAnsi="Cambria"/>
        </w:rPr>
        <w:t>Routledge</w:t>
      </w:r>
      <w:r w:rsidR="00F35503">
        <w:rPr>
          <w:rFonts w:ascii="Cambria" w:hAnsi="Cambria"/>
        </w:rPr>
        <w:t>,</w:t>
      </w:r>
      <w:r w:rsidR="008E16D7">
        <w:rPr>
          <w:rFonts w:ascii="Cambria" w:hAnsi="Cambria"/>
        </w:rPr>
        <w:t xml:space="preserve"> 2007</w:t>
      </w:r>
      <w:r w:rsidRPr="000F1441">
        <w:rPr>
          <w:rFonts w:ascii="Cambria" w:hAnsi="Cambria"/>
        </w:rPr>
        <w:t>.</w:t>
      </w:r>
    </w:p>
    <w:p w14:paraId="54F2C040" w14:textId="77777777" w:rsidR="00882B92" w:rsidRDefault="00882B92">
      <w:pPr>
        <w:rPr>
          <w:rFonts w:ascii="Cambria" w:hAnsi="Cambria"/>
        </w:rPr>
      </w:pPr>
    </w:p>
    <w:p w14:paraId="7FC63774" w14:textId="77777777" w:rsidR="00882B92" w:rsidRPr="00DE6880" w:rsidRDefault="00882B92">
      <w:pPr>
        <w:rPr>
          <w:rFonts w:ascii="Cambria" w:hAnsi="Cambria"/>
          <w:b/>
        </w:rPr>
      </w:pPr>
      <w:r w:rsidRPr="00DE6880">
        <w:rPr>
          <w:rFonts w:ascii="Cambria" w:hAnsi="Cambria"/>
          <w:b/>
        </w:rPr>
        <w:t>Edited Volumes</w:t>
      </w:r>
      <w:r w:rsidR="00C95F69" w:rsidRPr="00DE6880">
        <w:rPr>
          <w:rFonts w:ascii="Cambria" w:hAnsi="Cambria"/>
          <w:b/>
        </w:rPr>
        <w:t xml:space="preserve"> (with titles of chapters contributed)</w:t>
      </w:r>
    </w:p>
    <w:p w14:paraId="02905DAF" w14:textId="7205E620" w:rsidR="00397E9D" w:rsidRDefault="00397E9D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T</w:t>
      </w:r>
      <w:r>
        <w:rPr>
          <w:rFonts w:ascii="Cambria" w:hAnsi="Cambria"/>
        </w:rPr>
        <w:t xml:space="preserve">akayoshi Yamamura and Philip Seaton (eds), </w:t>
      </w:r>
      <w:r w:rsidRPr="00397E9D">
        <w:rPr>
          <w:rFonts w:ascii="Cambria" w:hAnsi="Cambria"/>
          <w:i/>
          <w:iCs/>
        </w:rPr>
        <w:t>War as Entertainment and Contents Tourism in Japan</w:t>
      </w:r>
      <w:r>
        <w:rPr>
          <w:rFonts w:ascii="Cambria" w:hAnsi="Cambria"/>
        </w:rPr>
        <w:t>. London, Routledge, 2022.</w:t>
      </w:r>
    </w:p>
    <w:p w14:paraId="3003BC57" w14:textId="03675FA7" w:rsidR="00DB240A" w:rsidRDefault="00397E9D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P</w:t>
      </w:r>
      <w:r>
        <w:rPr>
          <w:rFonts w:ascii="Cambria" w:hAnsi="Cambria"/>
        </w:rPr>
        <w:t xml:space="preserve">hilip Seaton and Takayoshi Yamamura, ‘Theorizing war-related contents tourism’, </w:t>
      </w:r>
      <w:r w:rsidR="00DB240A">
        <w:rPr>
          <w:rFonts w:ascii="Cambria" w:hAnsi="Cambria"/>
        </w:rPr>
        <w:t>pp. 1-18.</w:t>
      </w:r>
    </w:p>
    <w:p w14:paraId="2FCD44CA" w14:textId="4C41E146" w:rsidR="00DB240A" w:rsidRDefault="00DB240A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</w:t>
      </w:r>
      <w:r>
        <w:rPr>
          <w:rFonts w:ascii="Cambria" w:hAnsi="Cambria" w:hint="eastAsia"/>
        </w:rPr>
        <w:t>F</w:t>
      </w:r>
      <w:r>
        <w:rPr>
          <w:rFonts w:ascii="Cambria" w:hAnsi="Cambria"/>
        </w:rPr>
        <w:t>estivals of war: Travelling the Shinsengumi in 2019’, pp. 66-70.</w:t>
      </w:r>
    </w:p>
    <w:p w14:paraId="219B7BFF" w14:textId="77777777" w:rsidR="00DB240A" w:rsidRDefault="00DB240A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‘The Russo-Japanese War and (contents) tourism’, pp. 78-82.</w:t>
      </w:r>
    </w:p>
    <w:p w14:paraId="7F561DCF" w14:textId="77777777" w:rsidR="00101F52" w:rsidRDefault="00DB240A" w:rsidP="00101F52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 w:rsidRPr="00DB240A">
        <w:rPr>
          <w:rFonts w:ascii="Cambria" w:hAnsi="Cambria"/>
        </w:rPr>
        <w:t>Philip Seaton and Takayoshi Yamamura, ‘Yasukuni Shrine’s Yūshūkan museum as a site of contents tourism</w:t>
      </w:r>
      <w:r>
        <w:rPr>
          <w:rFonts w:ascii="Cambria" w:hAnsi="Cambria"/>
        </w:rPr>
        <w:t>’, pp. 95-99.</w:t>
      </w:r>
    </w:p>
    <w:p w14:paraId="1EC5CEB6" w14:textId="6C085768" w:rsidR="00101F52" w:rsidRPr="00101F52" w:rsidRDefault="00DB240A" w:rsidP="00101F52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proofErr w:type="spellStart"/>
      <w:r w:rsidRPr="00101F52">
        <w:rPr>
          <w:rFonts w:ascii="Cambria" w:hAnsi="Cambria" w:hint="eastAsia"/>
        </w:rPr>
        <w:t>Q</w:t>
      </w:r>
      <w:r w:rsidRPr="00101F52">
        <w:rPr>
          <w:rFonts w:ascii="Cambria" w:hAnsi="Cambria"/>
        </w:rPr>
        <w:t>iaodan</w:t>
      </w:r>
      <w:proofErr w:type="spellEnd"/>
      <w:r w:rsidRPr="00101F52">
        <w:rPr>
          <w:rFonts w:ascii="Cambria" w:hAnsi="Cambria"/>
        </w:rPr>
        <w:t xml:space="preserve"> Wang and Philip Seaton, </w:t>
      </w:r>
      <w:r w:rsidR="00101F52" w:rsidRPr="00101F52">
        <w:rPr>
          <w:rFonts w:ascii="Cambria" w:hAnsi="Cambria"/>
        </w:rPr>
        <w:t>‘The war metaphors underpinning Mizuki Shigeru yōkai tourism</w:t>
      </w:r>
      <w:r w:rsidR="00101F52">
        <w:rPr>
          <w:rFonts w:ascii="Cambria" w:hAnsi="Cambria"/>
        </w:rPr>
        <w:t>’, pp. 130-</w:t>
      </w:r>
      <w:r w:rsidR="00D12A2E">
        <w:rPr>
          <w:rFonts w:ascii="Cambria" w:hAnsi="Cambria"/>
        </w:rPr>
        <w:t>134.</w:t>
      </w:r>
    </w:p>
    <w:p w14:paraId="1388259C" w14:textId="4DCAA91D" w:rsidR="00DB240A" w:rsidRPr="00DB240A" w:rsidRDefault="00D12A2E" w:rsidP="00DB240A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T</w:t>
      </w:r>
      <w:r>
        <w:rPr>
          <w:rFonts w:ascii="Cambria" w:hAnsi="Cambria"/>
        </w:rPr>
        <w:t>akayoshi Yamamura and Philip Seaton, ‘Conclusions: Patterns of war-related (contents) tourism’, pp. 145-149.</w:t>
      </w:r>
    </w:p>
    <w:p w14:paraId="6406A102" w14:textId="422AE497" w:rsidR="00D74DF4" w:rsidRDefault="00D74DF4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山村高淑　フィリップ・シートン　編集・監訳、『コンテンツツーリズム：メディアを横断するコンテンツと越境するファンダム』、北海道大学出版会、２０２１年。</w:t>
      </w:r>
    </w:p>
    <w:p w14:paraId="31121350" w14:textId="5947724D" w:rsidR="00D74DF4" w:rsidRDefault="00982533" w:rsidP="00982533">
      <w:pPr>
        <w:pStyle w:val="ListParagraph"/>
        <w:numPr>
          <w:ilvl w:val="0"/>
          <w:numId w:val="34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「</w:t>
      </w:r>
      <w:r w:rsidR="00A36759">
        <w:rPr>
          <w:rFonts w:ascii="Cambria" w:hAnsi="Cambria" w:hint="eastAsia"/>
        </w:rPr>
        <w:t>ジェーン・オースティンのアメリカ人ファンとコンテンツツーリズム</w:t>
      </w:r>
      <w:r>
        <w:rPr>
          <w:rFonts w:ascii="Cambria" w:hAnsi="Cambria" w:hint="eastAsia"/>
        </w:rPr>
        <w:t>」、３１〜５４ページ。</w:t>
      </w:r>
    </w:p>
    <w:p w14:paraId="24F8D84E" w14:textId="19C1F1FC" w:rsidR="00982533" w:rsidRDefault="00982533" w:rsidP="00982533">
      <w:pPr>
        <w:pStyle w:val="ListParagraph"/>
        <w:numPr>
          <w:ilvl w:val="0"/>
          <w:numId w:val="34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t>「２１世紀における継続可能なコンテンツツーリズム」、３３９〜３６７ページ。</w:t>
      </w:r>
    </w:p>
    <w:p w14:paraId="4B65EFBF" w14:textId="39FC9598" w:rsidR="00AC762F" w:rsidRDefault="00AC762F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Akihiro Ogawa and Philip Seaton (eds), </w:t>
      </w:r>
      <w:r w:rsidRPr="00AC762F">
        <w:rPr>
          <w:rFonts w:ascii="Cambria" w:hAnsi="Cambria"/>
          <w:i/>
        </w:rPr>
        <w:t>New Frontiers in Japanese Studies</w:t>
      </w:r>
      <w:r>
        <w:rPr>
          <w:rFonts w:ascii="Cambria" w:hAnsi="Cambria"/>
        </w:rPr>
        <w:t>. London, Routledge</w:t>
      </w:r>
      <w:r w:rsidR="00D74DF4">
        <w:rPr>
          <w:rFonts w:ascii="Cambria" w:hAnsi="Cambria"/>
        </w:rPr>
        <w:t>, 2020</w:t>
      </w:r>
      <w:r>
        <w:rPr>
          <w:rFonts w:ascii="Cambria" w:hAnsi="Cambria"/>
        </w:rPr>
        <w:t>.</w:t>
      </w:r>
    </w:p>
    <w:p w14:paraId="675646FF" w14:textId="450A4A47" w:rsidR="00AC762F" w:rsidRDefault="00AC762F" w:rsidP="00AC762F">
      <w:pPr>
        <w:pStyle w:val="ListParagraph"/>
        <w:numPr>
          <w:ilvl w:val="0"/>
          <w:numId w:val="33"/>
        </w:numPr>
        <w:ind w:leftChars="0"/>
        <w:rPr>
          <w:rFonts w:ascii="Cambria" w:hAnsi="Cambria"/>
        </w:rPr>
      </w:pPr>
      <w:r>
        <w:rPr>
          <w:rFonts w:ascii="Cambria" w:hAnsi="Cambria"/>
        </w:rPr>
        <w:t>Akihiro Ogawa and Philip Seaton, ‘Introduction: envisioning new frontiers in Japanese Studies’, pp. 1-18.</w:t>
      </w:r>
    </w:p>
    <w:p w14:paraId="7EAD818D" w14:textId="30E5DCBE" w:rsidR="00AC762F" w:rsidRDefault="00AC762F" w:rsidP="00AC762F">
      <w:pPr>
        <w:pStyle w:val="ListParagraph"/>
        <w:numPr>
          <w:ilvl w:val="0"/>
          <w:numId w:val="33"/>
        </w:numPr>
        <w:ind w:leftChars="0"/>
        <w:rPr>
          <w:rFonts w:ascii="Cambria" w:hAnsi="Cambria"/>
        </w:rPr>
      </w:pPr>
      <w:r>
        <w:rPr>
          <w:rFonts w:ascii="Cambria" w:hAnsi="Cambria"/>
        </w:rPr>
        <w:lastRenderedPageBreak/>
        <w:t>‘Exporting theory “made in Japan”: the case of contents tourism’, pp. 33-45.</w:t>
      </w:r>
    </w:p>
    <w:p w14:paraId="1C5FCD6C" w14:textId="67E15AD1" w:rsidR="004504C8" w:rsidRDefault="004504C8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Takayoshi Yamamura and Philip Seaton (eds), </w:t>
      </w:r>
      <w:r w:rsidRPr="004504C8">
        <w:rPr>
          <w:rFonts w:ascii="Cambria" w:hAnsi="Cambria"/>
          <w:i/>
        </w:rPr>
        <w:t>Contents Tourism and Pop Culture Fandom</w:t>
      </w:r>
      <w:r>
        <w:rPr>
          <w:rFonts w:ascii="Cambria" w:hAnsi="Cambria"/>
        </w:rPr>
        <w:t>. Bristol, Channel View Publications, 2020.</w:t>
      </w:r>
    </w:p>
    <w:p w14:paraId="0C04C44D" w14:textId="73175385" w:rsidR="004504C8" w:rsidRDefault="004504C8" w:rsidP="001874CD">
      <w:pPr>
        <w:pStyle w:val="ListParagraph"/>
        <w:numPr>
          <w:ilvl w:val="0"/>
          <w:numId w:val="32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‘The contents tourism of Jane Austen’s American fans’, pp. 19-33.</w:t>
      </w:r>
    </w:p>
    <w:p w14:paraId="60EC0957" w14:textId="02346158" w:rsidR="004504C8" w:rsidRPr="004504C8" w:rsidRDefault="004504C8" w:rsidP="001874CD">
      <w:pPr>
        <w:pStyle w:val="ListParagraph"/>
        <w:numPr>
          <w:ilvl w:val="0"/>
          <w:numId w:val="32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‘Conclusions: Sustainable contents tourism in the 21</w:t>
      </w:r>
      <w:r w:rsidRPr="004504C8">
        <w:rPr>
          <w:rFonts w:ascii="Cambria" w:hAnsi="Cambria"/>
        </w:rPr>
        <w:t>st</w:t>
      </w:r>
      <w:r>
        <w:rPr>
          <w:rFonts w:ascii="Cambria" w:hAnsi="Cambria"/>
        </w:rPr>
        <w:t xml:space="preserve"> century’, pp. 224-243.</w:t>
      </w:r>
    </w:p>
    <w:p w14:paraId="2B393BB7" w14:textId="554392B3" w:rsidR="00DE6880" w:rsidRDefault="007520C3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 w:rsidRPr="007520C3">
        <w:rPr>
          <w:rFonts w:ascii="Cambria" w:hAnsi="Cambria"/>
          <w:i/>
          <w:iCs/>
        </w:rPr>
        <w:t>Local History and War Memories in Hokkaido</w:t>
      </w:r>
      <w:r w:rsidR="008E16D7">
        <w:rPr>
          <w:rFonts w:ascii="Cambria" w:hAnsi="Cambria"/>
          <w:i/>
          <w:iCs/>
        </w:rPr>
        <w:t>.</w:t>
      </w:r>
      <w:r w:rsidR="008E16D7">
        <w:rPr>
          <w:rFonts w:ascii="Cambria" w:hAnsi="Cambria"/>
        </w:rPr>
        <w:t> London, Routledge, 2016</w:t>
      </w:r>
      <w:r w:rsidRPr="007520C3">
        <w:rPr>
          <w:rFonts w:ascii="Cambria" w:hAnsi="Cambria"/>
        </w:rPr>
        <w:t>.</w:t>
      </w:r>
    </w:p>
    <w:p w14:paraId="4DB4AA3B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‘Introduction’, pp. 1-6.</w:t>
      </w:r>
    </w:p>
    <w:p w14:paraId="26F36F9A" w14:textId="77777777" w:rsidR="000D4E05" w:rsidRDefault="000D4E05" w:rsidP="004504C8">
      <w:pPr>
        <w:pStyle w:val="ListParagraph"/>
        <w:numPr>
          <w:ilvl w:val="1"/>
          <w:numId w:val="7"/>
        </w:numPr>
        <w:ind w:leftChars="0" w:left="964" w:hanging="482"/>
        <w:rPr>
          <w:rFonts w:ascii="Cambria" w:hAnsi="Cambria"/>
        </w:rPr>
      </w:pPr>
      <w:r>
        <w:rPr>
          <w:rFonts w:ascii="Cambria" w:hAnsi="Cambria"/>
        </w:rPr>
        <w:t>‘A theory of local war memories’, pp. 9-25.</w:t>
      </w:r>
    </w:p>
    <w:p w14:paraId="640D3C70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‘Grand narratives of empire and development’, pp. 26-29.</w:t>
      </w:r>
    </w:p>
    <w:p w14:paraId="6AD47831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‘Narratives of war in the Hokkaido media’, pp. 60-88.</w:t>
      </w:r>
    </w:p>
    <w:p w14:paraId="7413D207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‘Commemorating the war dead at Hokkaido </w:t>
      </w:r>
      <w:proofErr w:type="spellStart"/>
      <w:r>
        <w:rPr>
          <w:rFonts w:ascii="Cambria" w:hAnsi="Cambria"/>
        </w:rPr>
        <w:t>Gokoku</w:t>
      </w:r>
      <w:proofErr w:type="spellEnd"/>
      <w:r>
        <w:rPr>
          <w:rFonts w:ascii="Cambria" w:hAnsi="Cambria"/>
        </w:rPr>
        <w:t xml:space="preserve"> Shrine’, pp. 161-178.</w:t>
      </w:r>
    </w:p>
    <w:p w14:paraId="376D5BD7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‘Epilogue’, pp. 215-218.</w:t>
      </w:r>
    </w:p>
    <w:p w14:paraId="79692656" w14:textId="7FE0652B" w:rsidR="00DE6880" w:rsidRDefault="00DE6880" w:rsidP="00DE6880">
      <w:pPr>
        <w:pStyle w:val="ListParagraph"/>
        <w:numPr>
          <w:ilvl w:val="0"/>
          <w:numId w:val="7"/>
        </w:numPr>
        <w:ind w:leftChars="0"/>
        <w:rPr>
          <w:rFonts w:ascii="Cambria" w:hAnsi="Cambria"/>
        </w:rPr>
      </w:pPr>
      <w:r w:rsidRPr="00DE6880">
        <w:rPr>
          <w:rFonts w:ascii="Cambria" w:hAnsi="Cambria"/>
        </w:rPr>
        <w:t>Svetlana Paichadze and Philip A. Seaton (eds), </w:t>
      </w:r>
      <w:r w:rsidRPr="00DE6880">
        <w:rPr>
          <w:rFonts w:ascii="Cambria" w:hAnsi="Cambria"/>
          <w:i/>
          <w:iCs/>
        </w:rPr>
        <w:t>Voices from the Shifting Russo-Japanese Border: Karafuto/Sakhalin</w:t>
      </w:r>
      <w:r w:rsidR="008E16D7">
        <w:rPr>
          <w:rFonts w:ascii="Cambria" w:hAnsi="Cambria"/>
          <w:i/>
          <w:iCs/>
        </w:rPr>
        <w:t>.</w:t>
      </w:r>
      <w:r w:rsidRPr="00DE6880">
        <w:rPr>
          <w:rFonts w:ascii="Cambria" w:hAnsi="Cambria"/>
          <w:i/>
          <w:iCs/>
        </w:rPr>
        <w:t> </w:t>
      </w:r>
      <w:r w:rsidR="008E16D7">
        <w:rPr>
          <w:rFonts w:ascii="Cambria" w:hAnsi="Cambria"/>
          <w:iCs/>
        </w:rPr>
        <w:t xml:space="preserve">London, </w:t>
      </w:r>
      <w:r w:rsidRPr="00DE6880">
        <w:rPr>
          <w:rFonts w:ascii="Cambria" w:hAnsi="Cambria"/>
        </w:rPr>
        <w:t>Routledge</w:t>
      </w:r>
      <w:r w:rsidR="00F35503">
        <w:rPr>
          <w:rFonts w:ascii="Cambria" w:hAnsi="Cambria"/>
        </w:rPr>
        <w:t>,</w:t>
      </w:r>
      <w:r w:rsidR="008E16D7">
        <w:rPr>
          <w:rFonts w:ascii="Cambria" w:hAnsi="Cambria"/>
        </w:rPr>
        <w:t xml:space="preserve"> 2015</w:t>
      </w:r>
      <w:r w:rsidRPr="00DE6880">
        <w:rPr>
          <w:rFonts w:ascii="Cambria" w:hAnsi="Cambria"/>
        </w:rPr>
        <w:t>.</w:t>
      </w:r>
    </w:p>
    <w:p w14:paraId="51F0AC46" w14:textId="77777777" w:rsidR="000D4E05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Philip Seaton and Svetlana Paichadze, ‘Introduction’, pp. 1-16.</w:t>
      </w:r>
    </w:p>
    <w:p w14:paraId="190DDD29" w14:textId="77777777" w:rsidR="000D4E05" w:rsidRPr="00DE6880" w:rsidRDefault="000D4E05" w:rsidP="000D4E05">
      <w:pPr>
        <w:pStyle w:val="ListParagraph"/>
        <w:numPr>
          <w:ilvl w:val="1"/>
          <w:numId w:val="7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‘Memories beyond borders: Karafuto sites of memory in Hokkaido’, pp. 119-140.</w:t>
      </w:r>
    </w:p>
    <w:p w14:paraId="7E4D528F" w14:textId="77777777" w:rsidR="004034DF" w:rsidRDefault="004034DF" w:rsidP="004034DF">
      <w:pPr>
        <w:rPr>
          <w:rFonts w:ascii="Cambria" w:hAnsi="Cambria"/>
        </w:rPr>
      </w:pPr>
    </w:p>
    <w:p w14:paraId="3191E10D" w14:textId="479AFD47" w:rsidR="008502BB" w:rsidRPr="00DE768D" w:rsidRDefault="004034DF" w:rsidP="008502BB">
      <w:pPr>
        <w:rPr>
          <w:rFonts w:ascii="Cambria" w:hAnsi="Cambria"/>
          <w:b/>
        </w:rPr>
      </w:pPr>
      <w:r w:rsidRPr="008E16D7">
        <w:rPr>
          <w:rFonts w:ascii="Cambria" w:hAnsi="Cambria"/>
          <w:b/>
        </w:rPr>
        <w:t>Book Chapters</w:t>
      </w:r>
    </w:p>
    <w:p w14:paraId="4AD7D477" w14:textId="28AE8755" w:rsidR="0022738B" w:rsidRDefault="0022738B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>
        <w:rPr>
          <w:rFonts w:ascii="Cambria" w:hAnsi="Cambria"/>
        </w:rPr>
        <w:t xml:space="preserve">‘Conclusions: Borders, Heritage and What Next?’ in Edward Boyle and Steven </w:t>
      </w:r>
      <w:proofErr w:type="spellStart"/>
      <w:r>
        <w:rPr>
          <w:rFonts w:ascii="Cambria" w:hAnsi="Cambria"/>
        </w:rPr>
        <w:t>Ivings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eds</w:t>
      </w:r>
      <w:proofErr w:type="spellEnd"/>
      <w:r>
        <w:rPr>
          <w:rFonts w:ascii="Cambria" w:hAnsi="Cambria"/>
        </w:rPr>
        <w:t xml:space="preserve">) </w:t>
      </w:r>
      <w:r w:rsidRPr="00087F21">
        <w:rPr>
          <w:rFonts w:ascii="Cambria" w:hAnsi="Cambria"/>
          <w:i/>
        </w:rPr>
        <w:t>Heritage, Contested Sites, and Borders of Memory in the Asia Pacific</w:t>
      </w:r>
      <w:r>
        <w:rPr>
          <w:rFonts w:ascii="Cambria" w:hAnsi="Cambria"/>
        </w:rPr>
        <w:t>, Leiden: Brill (2023), pp</w:t>
      </w:r>
      <w:r w:rsidR="00087F21">
        <w:rPr>
          <w:rFonts w:ascii="Cambria" w:hAnsi="Cambria"/>
        </w:rPr>
        <w:t>. 353-362.</w:t>
      </w:r>
    </w:p>
    <w:p w14:paraId="66D732E5" w14:textId="5CDAD066" w:rsidR="00F47F2D" w:rsidRPr="00F47F2D" w:rsidRDefault="00F47F2D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 w:rsidRPr="00F47F2D">
        <w:rPr>
          <w:rFonts w:ascii="Cambria" w:hAnsi="Cambria"/>
        </w:rPr>
        <w:t xml:space="preserve">'The Pathos of the Soldier-Athlete in Japanese Memories of the Asia-Pacific War' in Martin </w:t>
      </w:r>
      <w:proofErr w:type="spellStart"/>
      <w:r w:rsidRPr="00F47F2D">
        <w:rPr>
          <w:rFonts w:ascii="Cambria" w:hAnsi="Cambria"/>
        </w:rPr>
        <w:t>Hurcombe</w:t>
      </w:r>
      <w:proofErr w:type="spellEnd"/>
      <w:r w:rsidRPr="00F47F2D">
        <w:rPr>
          <w:rFonts w:ascii="Cambria" w:hAnsi="Cambria"/>
        </w:rPr>
        <w:t xml:space="preserve"> and Philip Dine (</w:t>
      </w:r>
      <w:proofErr w:type="spellStart"/>
      <w:r w:rsidRPr="00F47F2D">
        <w:rPr>
          <w:rFonts w:ascii="Cambria" w:hAnsi="Cambria"/>
        </w:rPr>
        <w:t>eds</w:t>
      </w:r>
      <w:proofErr w:type="spellEnd"/>
      <w:r w:rsidRPr="00F47F2D">
        <w:rPr>
          <w:rFonts w:ascii="Cambria" w:hAnsi="Cambria"/>
        </w:rPr>
        <w:t>) </w:t>
      </w:r>
      <w:r w:rsidRPr="00F47F2D">
        <w:rPr>
          <w:rFonts w:ascii="Cambria" w:hAnsi="Cambria"/>
          <w:i/>
          <w:iCs/>
        </w:rPr>
        <w:t>Sport and the Pursuit of War and Peace from the Nineteenth Century to the Present: War Minus the Shooting?</w:t>
      </w:r>
      <w:r>
        <w:rPr>
          <w:rFonts w:ascii="Cambria" w:hAnsi="Cambria"/>
          <w:i/>
          <w:iCs/>
        </w:rPr>
        <w:t xml:space="preserve"> </w:t>
      </w:r>
      <w:r w:rsidRPr="00F47F2D">
        <w:rPr>
          <w:rFonts w:ascii="Cambria" w:hAnsi="Cambria"/>
        </w:rPr>
        <w:t>London: Routledge (2023),  p</w:t>
      </w:r>
      <w:r w:rsidR="00087F21">
        <w:rPr>
          <w:rFonts w:ascii="Cambria" w:hAnsi="Cambria"/>
        </w:rPr>
        <w:t>p</w:t>
      </w:r>
      <w:r w:rsidRPr="00F47F2D">
        <w:rPr>
          <w:rFonts w:ascii="Cambria" w:hAnsi="Cambria"/>
        </w:rPr>
        <w:t>. 230-249.</w:t>
      </w:r>
    </w:p>
    <w:p w14:paraId="0D33BB7D" w14:textId="789CDC7C" w:rsidR="00F47F2D" w:rsidRPr="00F47F2D" w:rsidRDefault="00F47F2D" w:rsidP="00F47F2D">
      <w:pPr>
        <w:pStyle w:val="ListParagraph"/>
        <w:numPr>
          <w:ilvl w:val="0"/>
          <w:numId w:val="36"/>
        </w:numPr>
        <w:ind w:leftChars="0" w:left="482" w:hanging="482"/>
        <w:rPr>
          <w:rFonts w:ascii="Cambria" w:hAnsi="Cambria"/>
        </w:rPr>
      </w:pPr>
      <w:r w:rsidRPr="00F47F2D">
        <w:rPr>
          <w:rFonts w:ascii="Cambria" w:hAnsi="Cambria"/>
        </w:rPr>
        <w:t xml:space="preserve">'Discourses of War and Peace during Japan’s “Postwar”' in Simon </w:t>
      </w:r>
      <w:proofErr w:type="spellStart"/>
      <w:r w:rsidRPr="00F47F2D">
        <w:rPr>
          <w:rFonts w:ascii="Cambria" w:hAnsi="Cambria"/>
        </w:rPr>
        <w:t>Avenell</w:t>
      </w:r>
      <w:proofErr w:type="spellEnd"/>
      <w:r w:rsidRPr="00F47F2D">
        <w:rPr>
          <w:rFonts w:ascii="Cambria" w:hAnsi="Cambria"/>
        </w:rPr>
        <w:t xml:space="preserve"> (</w:t>
      </w:r>
      <w:proofErr w:type="spellStart"/>
      <w:r w:rsidRPr="00F47F2D">
        <w:rPr>
          <w:rFonts w:ascii="Cambria" w:hAnsi="Cambria"/>
        </w:rPr>
        <w:t>ed</w:t>
      </w:r>
      <w:proofErr w:type="spellEnd"/>
      <w:r w:rsidRPr="00F47F2D">
        <w:rPr>
          <w:rFonts w:ascii="Cambria" w:hAnsi="Cambria"/>
        </w:rPr>
        <w:t>) </w:t>
      </w:r>
      <w:r w:rsidRPr="00F47F2D">
        <w:rPr>
          <w:rFonts w:ascii="Cambria" w:hAnsi="Cambria"/>
          <w:i/>
          <w:iCs/>
        </w:rPr>
        <w:t>Reconsidering Postwar Japanese History: A Handbook</w:t>
      </w:r>
      <w:r w:rsidRPr="00F47F2D">
        <w:rPr>
          <w:rFonts w:ascii="Cambria" w:hAnsi="Cambria"/>
        </w:rPr>
        <w:t>, Tokyo: MHM Limited, pp. 327-344.</w:t>
      </w:r>
    </w:p>
    <w:p w14:paraId="706437BA" w14:textId="49DF2629" w:rsidR="00EA7EBD" w:rsidRDefault="00EA7EBD" w:rsidP="00F47F2D">
      <w:pPr>
        <w:pStyle w:val="ListParagraph"/>
        <w:numPr>
          <w:ilvl w:val="0"/>
          <w:numId w:val="16"/>
        </w:numPr>
        <w:ind w:leftChars="0" w:left="482" w:hanging="482"/>
        <w:rPr>
          <w:rFonts w:ascii="Cambria" w:hAnsi="Cambria"/>
        </w:rPr>
      </w:pPr>
      <w:r>
        <w:rPr>
          <w:rFonts w:ascii="Cambria" w:hAnsi="Cambria"/>
        </w:rPr>
        <w:t xml:space="preserve">‘Japanese Society at War: History and Memory’ in Paul R. </w:t>
      </w:r>
      <w:proofErr w:type="spellStart"/>
      <w:r>
        <w:rPr>
          <w:rFonts w:ascii="Cambria" w:hAnsi="Cambria"/>
        </w:rPr>
        <w:t>Bartrop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ed</w:t>
      </w:r>
      <w:proofErr w:type="spellEnd"/>
      <w:r>
        <w:rPr>
          <w:rFonts w:ascii="Cambria" w:hAnsi="Cambria"/>
        </w:rPr>
        <w:t xml:space="preserve">), </w:t>
      </w:r>
      <w:r w:rsidRPr="00EA7EBD">
        <w:rPr>
          <w:rFonts w:ascii="Cambria" w:hAnsi="Cambria"/>
          <w:i/>
          <w:iCs/>
        </w:rPr>
        <w:t>The Routledge History of the Second World War</w:t>
      </w:r>
      <w:r>
        <w:rPr>
          <w:rFonts w:ascii="Cambria" w:hAnsi="Cambria"/>
        </w:rPr>
        <w:t>, London, Routledge, 2022, pp. 271-286.</w:t>
      </w:r>
    </w:p>
    <w:p w14:paraId="2C7197A9" w14:textId="70D682C8" w:rsidR="000E66C5" w:rsidRDefault="000E66C5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>
        <w:rPr>
          <w:rFonts w:ascii="Cambria" w:hAnsi="Cambria" w:hint="eastAsia"/>
        </w:rPr>
        <w:lastRenderedPageBreak/>
        <w:t>T</w:t>
      </w:r>
      <w:r>
        <w:rPr>
          <w:rFonts w:ascii="Cambria" w:hAnsi="Cambria"/>
        </w:rPr>
        <w:t xml:space="preserve">akayoshi Yamamura and Philip Seaton, ‘Tourism’ in Hiroko Takeda and Mark Williams (eds), </w:t>
      </w:r>
      <w:r w:rsidRPr="000E66C5">
        <w:rPr>
          <w:rFonts w:ascii="Cambria" w:hAnsi="Cambria"/>
          <w:i/>
          <w:iCs/>
        </w:rPr>
        <w:t xml:space="preserve">The Routledge </w:t>
      </w:r>
      <w:r w:rsidR="007A4D9A">
        <w:rPr>
          <w:rFonts w:ascii="Cambria" w:hAnsi="Cambria"/>
          <w:i/>
          <w:iCs/>
        </w:rPr>
        <w:t>Handbook</w:t>
      </w:r>
      <w:r w:rsidRPr="000E66C5">
        <w:rPr>
          <w:rFonts w:ascii="Cambria" w:hAnsi="Cambria"/>
          <w:i/>
          <w:iCs/>
        </w:rPr>
        <w:t xml:space="preserve"> of Contemporary Japan</w:t>
      </w:r>
      <w:r>
        <w:rPr>
          <w:rFonts w:ascii="Cambria" w:hAnsi="Cambria"/>
        </w:rPr>
        <w:t>, London, Routledge, 2021, pp. 401-413.</w:t>
      </w:r>
    </w:p>
    <w:p w14:paraId="7BC62B5B" w14:textId="5AA95012" w:rsidR="008502BB" w:rsidRDefault="008502BB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8502BB">
        <w:rPr>
          <w:rFonts w:ascii="Cambria" w:hAnsi="Cambria"/>
        </w:rPr>
        <w:t>Philip Seaton and Sue Beeton, 'Rewriting history, revitalizing heritage: Heritage-based contents tourism in the Asia-Pacific region' in Maria Månsson, Annæ Buchmann, Cecilia Cassinger, Lena Eskilsson (eds), </w:t>
      </w:r>
      <w:r w:rsidRPr="008502BB">
        <w:rPr>
          <w:rFonts w:ascii="Cambria" w:hAnsi="Cambria"/>
          <w:i/>
          <w:iCs/>
        </w:rPr>
        <w:t>The Routledge Companion to Media and Tourism</w:t>
      </w:r>
      <w:r w:rsidRPr="008502BB">
        <w:rPr>
          <w:rFonts w:ascii="Cambria" w:hAnsi="Cambria"/>
        </w:rPr>
        <w:t>, London, Routledge, 2020, pp. 197-205.</w:t>
      </w:r>
    </w:p>
    <w:p w14:paraId="5791A7A0" w14:textId="3FC94A45" w:rsidR="00052715" w:rsidRDefault="00052715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052715">
        <w:rPr>
          <w:rFonts w:ascii="Cambria" w:hAnsi="Cambria"/>
        </w:rPr>
        <w:t>‘The “Shiba view of history” and Japan-Korea relations: Reading, watching and traveling </w:t>
      </w:r>
      <w:r w:rsidRPr="00052715">
        <w:rPr>
          <w:rFonts w:ascii="Cambria" w:hAnsi="Cambria"/>
          <w:i/>
          <w:iCs/>
        </w:rPr>
        <w:t>Clouds Above the Hill</w:t>
      </w:r>
      <w:r>
        <w:rPr>
          <w:rFonts w:ascii="Cambria" w:hAnsi="Cambria"/>
          <w:i/>
          <w:iCs/>
        </w:rPr>
        <w:t>.</w:t>
      </w:r>
      <w:r w:rsidRPr="00052715">
        <w:rPr>
          <w:rFonts w:ascii="Cambria" w:hAnsi="Cambria"/>
          <w:i/>
          <w:iCs/>
        </w:rPr>
        <w:t>’</w:t>
      </w:r>
      <w:r w:rsidRPr="00052715">
        <w:rPr>
          <w:rFonts w:ascii="Cambria" w:hAnsi="Cambria"/>
        </w:rPr>
        <w:t> </w:t>
      </w:r>
      <w:r>
        <w:rPr>
          <w:rFonts w:ascii="Cambria" w:hAnsi="Cambria"/>
        </w:rPr>
        <w:t>I</w:t>
      </w:r>
      <w:r w:rsidRPr="00052715">
        <w:rPr>
          <w:rFonts w:ascii="Cambria" w:hAnsi="Cambria"/>
        </w:rPr>
        <w:t>n Rumi Sakamoto and Stephen Epstein (eds) </w:t>
      </w:r>
      <w:r w:rsidRPr="00052715">
        <w:rPr>
          <w:rFonts w:ascii="Cambria" w:hAnsi="Cambria"/>
          <w:i/>
          <w:iCs/>
        </w:rPr>
        <w:t>Popular Culture and the Transformation of Japan-Korea Relations</w:t>
      </w:r>
      <w:r>
        <w:rPr>
          <w:rFonts w:ascii="Cambria" w:hAnsi="Cambria"/>
        </w:rPr>
        <w:t>.</w:t>
      </w:r>
      <w:r w:rsidRPr="00052715">
        <w:rPr>
          <w:rFonts w:ascii="Cambria" w:hAnsi="Cambria"/>
        </w:rPr>
        <w:t xml:space="preserve"> London, Routledge</w:t>
      </w:r>
      <w:r>
        <w:rPr>
          <w:rFonts w:ascii="Cambria" w:hAnsi="Cambria"/>
        </w:rPr>
        <w:t>,</w:t>
      </w:r>
      <w:r w:rsidRPr="00052715">
        <w:rPr>
          <w:rFonts w:ascii="Cambria" w:hAnsi="Cambria"/>
        </w:rPr>
        <w:t xml:space="preserve"> 2021, pp. 48-60.</w:t>
      </w:r>
    </w:p>
    <w:p w14:paraId="000B6EA6" w14:textId="6510FB9D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Sue </w:t>
      </w:r>
      <w:proofErr w:type="spellStart"/>
      <w:r w:rsidRPr="001A7B10">
        <w:rPr>
          <w:rFonts w:ascii="Cambria" w:hAnsi="Cambria"/>
        </w:rPr>
        <w:t>Beeton</w:t>
      </w:r>
      <w:proofErr w:type="spellEnd"/>
      <w:r w:rsidRPr="001A7B10">
        <w:rPr>
          <w:rFonts w:ascii="Cambria" w:hAnsi="Cambria"/>
        </w:rPr>
        <w:t xml:space="preserve"> and Philip Seaton, ‘Creating places and transferring culture: American theme parks in Japan.’ In </w:t>
      </w:r>
      <w:proofErr w:type="spellStart"/>
      <w:r w:rsidRPr="001A7B10">
        <w:rPr>
          <w:rFonts w:ascii="Cambria" w:hAnsi="Cambria"/>
        </w:rPr>
        <w:t>Sangkyun</w:t>
      </w:r>
      <w:proofErr w:type="spellEnd"/>
      <w:r w:rsidRPr="001A7B10">
        <w:rPr>
          <w:rFonts w:ascii="Cambria" w:hAnsi="Cambria"/>
        </w:rPr>
        <w:t xml:space="preserve"> Kim and Stijn </w:t>
      </w:r>
      <w:proofErr w:type="spellStart"/>
      <w:r w:rsidRPr="001A7B10">
        <w:rPr>
          <w:rFonts w:ascii="Cambria" w:hAnsi="Cambria"/>
        </w:rPr>
        <w:t>Reijnders</w:t>
      </w:r>
      <w:proofErr w:type="spellEnd"/>
      <w:r w:rsidRPr="001A7B10">
        <w:rPr>
          <w:rFonts w:ascii="Cambria" w:hAnsi="Cambria"/>
        </w:rPr>
        <w:t xml:space="preserve"> (</w:t>
      </w:r>
      <w:proofErr w:type="spellStart"/>
      <w:r w:rsidRPr="001A7B10">
        <w:rPr>
          <w:rFonts w:ascii="Cambria" w:hAnsi="Cambria"/>
        </w:rPr>
        <w:t>eds</w:t>
      </w:r>
      <w:proofErr w:type="spellEnd"/>
      <w:r w:rsidRPr="001A7B10">
        <w:rPr>
          <w:rFonts w:ascii="Cambria" w:hAnsi="Cambria"/>
        </w:rPr>
        <w:t>), </w:t>
      </w:r>
      <w:r w:rsidRPr="001A7B10">
        <w:rPr>
          <w:rFonts w:ascii="Cambria" w:hAnsi="Cambria"/>
          <w:i/>
          <w:iCs/>
        </w:rPr>
        <w:t>Film Tourism in Asia: Evolution, Transformation, and Trajectory</w:t>
      </w:r>
      <w:r w:rsidRPr="001A7B10">
        <w:rPr>
          <w:rFonts w:ascii="Cambria" w:hAnsi="Cambria"/>
        </w:rPr>
        <w:t>. Singapore, Springer, 2018, pp. 251-267.</w:t>
      </w:r>
    </w:p>
    <w:p w14:paraId="51A07B65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>‘NHK, war-related television, and the politics of fairness.’ In Jeff Kingston (ed) </w:t>
      </w:r>
      <w:r w:rsidRPr="001A7B10">
        <w:rPr>
          <w:rFonts w:ascii="Cambria" w:hAnsi="Cambria"/>
          <w:i/>
          <w:iCs/>
        </w:rPr>
        <w:t>Press Freedom in Contemporary Japan</w:t>
      </w:r>
      <w:r w:rsidRPr="001A7B10">
        <w:rPr>
          <w:rFonts w:ascii="Cambria" w:hAnsi="Cambria"/>
        </w:rPr>
        <w:t>. London: Routledge, 2017, pp. 172-185.</w:t>
      </w:r>
    </w:p>
    <w:p w14:paraId="14AAA82A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>‘Pop(</w:t>
      </w:r>
      <w:proofErr w:type="spellStart"/>
      <w:r w:rsidRPr="001A7B10">
        <w:rPr>
          <w:rFonts w:ascii="Cambria" w:hAnsi="Cambria"/>
        </w:rPr>
        <w:t>ular</w:t>
      </w:r>
      <w:proofErr w:type="spellEnd"/>
      <w:r w:rsidRPr="001A7B10">
        <w:rPr>
          <w:rFonts w:ascii="Cambria" w:hAnsi="Cambria"/>
        </w:rPr>
        <w:t xml:space="preserve">) culture in the Japanese history classroom.’ In Deborah </w:t>
      </w:r>
      <w:proofErr w:type="spellStart"/>
      <w:r w:rsidRPr="001A7B10">
        <w:rPr>
          <w:rFonts w:ascii="Cambria" w:hAnsi="Cambria"/>
        </w:rPr>
        <w:t>Shamoon</w:t>
      </w:r>
      <w:proofErr w:type="spellEnd"/>
      <w:r w:rsidRPr="001A7B10">
        <w:rPr>
          <w:rFonts w:ascii="Cambria" w:hAnsi="Cambria"/>
        </w:rPr>
        <w:t xml:space="preserve"> and Chris McMorran (eds), </w:t>
      </w:r>
      <w:r w:rsidRPr="001A7B10">
        <w:rPr>
          <w:rFonts w:ascii="Cambria" w:hAnsi="Cambria"/>
          <w:i/>
        </w:rPr>
        <w:t>Teaching Japanese Popular Culture</w:t>
      </w:r>
      <w:r w:rsidRPr="001A7B10">
        <w:rPr>
          <w:rFonts w:ascii="Cambria" w:hAnsi="Cambria"/>
        </w:rPr>
        <w:t>. Ann Arbor, Association for Asian Studies, 2016, pp. 231-256.</w:t>
      </w:r>
    </w:p>
    <w:p w14:paraId="72020588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‘Japanese war memories and commemoration after the Great East Japan Earthquake.’ In Anna Lisa </w:t>
      </w:r>
      <w:proofErr w:type="spellStart"/>
      <w:r w:rsidRPr="001A7B10">
        <w:rPr>
          <w:rFonts w:ascii="Cambria" w:hAnsi="Cambria"/>
        </w:rPr>
        <w:t>Tota</w:t>
      </w:r>
      <w:proofErr w:type="spellEnd"/>
      <w:r w:rsidRPr="001A7B10">
        <w:rPr>
          <w:rFonts w:ascii="Cambria" w:hAnsi="Cambria"/>
        </w:rPr>
        <w:t xml:space="preserve"> and Trever Hagen (eds), </w:t>
      </w:r>
      <w:r w:rsidRPr="001A7B10">
        <w:rPr>
          <w:rFonts w:ascii="Cambria" w:hAnsi="Cambria"/>
          <w:i/>
          <w:iCs/>
        </w:rPr>
        <w:t>International Handbook of Memory Studies</w:t>
      </w:r>
      <w:r w:rsidRPr="001A7B10">
        <w:rPr>
          <w:rFonts w:ascii="Cambria" w:hAnsi="Cambria"/>
        </w:rPr>
        <w:t>. London, Routledge, 2016, pp. 345-356.</w:t>
      </w:r>
    </w:p>
    <w:p w14:paraId="529B2E0A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Sue </w:t>
      </w:r>
      <w:proofErr w:type="spellStart"/>
      <w:r w:rsidRPr="001A7B10">
        <w:rPr>
          <w:rFonts w:ascii="Cambria" w:hAnsi="Cambria"/>
        </w:rPr>
        <w:t>Beeton</w:t>
      </w:r>
      <w:proofErr w:type="spellEnd"/>
      <w:r w:rsidRPr="001A7B10">
        <w:rPr>
          <w:rFonts w:ascii="Cambria" w:hAnsi="Cambria"/>
        </w:rPr>
        <w:t xml:space="preserve">, Takayoshi Yamamura and Philip Seaton, ‘The </w:t>
      </w:r>
      <w:proofErr w:type="spellStart"/>
      <w:r w:rsidRPr="001A7B10">
        <w:rPr>
          <w:rFonts w:ascii="Cambria" w:hAnsi="Cambria"/>
        </w:rPr>
        <w:t>mediatisation</w:t>
      </w:r>
      <w:proofErr w:type="spellEnd"/>
      <w:r w:rsidRPr="001A7B10">
        <w:rPr>
          <w:rFonts w:ascii="Cambria" w:hAnsi="Cambria"/>
        </w:rPr>
        <w:t xml:space="preserve"> of culture: Japanese contents tourism and popular culture.’ In Jo-Anne Lester and Caroline </w:t>
      </w:r>
      <w:proofErr w:type="spellStart"/>
      <w:r w:rsidRPr="001A7B10">
        <w:rPr>
          <w:rFonts w:ascii="Cambria" w:hAnsi="Cambria"/>
        </w:rPr>
        <w:t>Scarles</w:t>
      </w:r>
      <w:proofErr w:type="spellEnd"/>
      <w:r w:rsidRPr="001A7B10">
        <w:rPr>
          <w:rFonts w:ascii="Cambria" w:hAnsi="Cambria"/>
        </w:rPr>
        <w:t xml:space="preserve"> (</w:t>
      </w:r>
      <w:proofErr w:type="spellStart"/>
      <w:r w:rsidRPr="001A7B10">
        <w:rPr>
          <w:rFonts w:ascii="Cambria" w:hAnsi="Cambria"/>
        </w:rPr>
        <w:t>eds</w:t>
      </w:r>
      <w:proofErr w:type="spellEnd"/>
      <w:r w:rsidRPr="001A7B10">
        <w:rPr>
          <w:rFonts w:ascii="Cambria" w:hAnsi="Cambria"/>
        </w:rPr>
        <w:t>), </w:t>
      </w:r>
      <w:r w:rsidRPr="001A7B10">
        <w:rPr>
          <w:rFonts w:ascii="Cambria" w:hAnsi="Cambria"/>
          <w:i/>
          <w:iCs/>
        </w:rPr>
        <w:t>Mediating the Tourist Experience: From Brochures to Virtual Encounters</w:t>
      </w:r>
      <w:r w:rsidRPr="001A7B10">
        <w:rPr>
          <w:rFonts w:ascii="Cambria" w:hAnsi="Cambria"/>
        </w:rPr>
        <w:t xml:space="preserve">. Farnham, Ashgate, 2013, pp. 139-54. </w:t>
      </w:r>
    </w:p>
    <w:p w14:paraId="26420462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‘World War II in Japan’s regions: Memories, monuments and media in Hokkaido.’ In Tito Genova </w:t>
      </w:r>
      <w:proofErr w:type="spellStart"/>
      <w:r w:rsidRPr="001A7B10">
        <w:rPr>
          <w:rFonts w:ascii="Cambria" w:hAnsi="Cambria"/>
        </w:rPr>
        <w:t>Valiente</w:t>
      </w:r>
      <w:proofErr w:type="spellEnd"/>
      <w:r w:rsidRPr="001A7B10">
        <w:rPr>
          <w:rFonts w:ascii="Cambria" w:hAnsi="Cambria"/>
        </w:rPr>
        <w:t xml:space="preserve"> and Hiroko Nagai (eds), </w:t>
      </w:r>
      <w:r w:rsidRPr="001A7B10">
        <w:rPr>
          <w:rFonts w:ascii="Cambria" w:hAnsi="Cambria"/>
          <w:i/>
          <w:iCs/>
        </w:rPr>
        <w:t>War Memories, Monuments and Media: Representations of Conflicts and Creation of Histories of World War II</w:t>
      </w:r>
      <w:r w:rsidRPr="001A7B10">
        <w:rPr>
          <w:rFonts w:ascii="Cambria" w:hAnsi="Cambria"/>
        </w:rPr>
        <w:t>. Manila, Ateneo de Manila University Press, 2011, pp. 14-39.</w:t>
      </w:r>
    </w:p>
    <w:p w14:paraId="4DAEF9C5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 xml:space="preserve">Peter </w:t>
      </w:r>
      <w:proofErr w:type="spellStart"/>
      <w:r w:rsidRPr="001A7B10">
        <w:rPr>
          <w:rFonts w:ascii="Cambria" w:hAnsi="Cambria"/>
        </w:rPr>
        <w:t>Matanle</w:t>
      </w:r>
      <w:proofErr w:type="spellEnd"/>
      <w:r w:rsidRPr="001A7B10">
        <w:rPr>
          <w:rFonts w:ascii="Cambria" w:hAnsi="Cambria"/>
        </w:rPr>
        <w:t xml:space="preserve">, Anthony S. Rausch and the Shrinking Regions Research </w:t>
      </w:r>
      <w:r w:rsidRPr="001A7B10">
        <w:rPr>
          <w:rFonts w:ascii="Cambria" w:hAnsi="Cambria"/>
        </w:rPr>
        <w:lastRenderedPageBreak/>
        <w:t>Group, </w:t>
      </w:r>
      <w:r w:rsidRPr="001A7B10">
        <w:rPr>
          <w:rFonts w:ascii="Cambria" w:hAnsi="Cambria"/>
          <w:i/>
          <w:iCs/>
        </w:rPr>
        <w:t>Japan’s Shrinking Regions: 21st Century Responses to Depopulation and Socioeconomic Decline</w:t>
      </w:r>
      <w:r w:rsidRPr="001A7B10">
        <w:rPr>
          <w:rFonts w:ascii="Cambria" w:hAnsi="Cambria"/>
        </w:rPr>
        <w:t>, Amherst, Cambria Press, 2011, [I wrote the various sections on Yubari].</w:t>
      </w:r>
    </w:p>
    <w:p w14:paraId="4CB0D00F" w14:textId="77777777" w:rsidR="004034DF" w:rsidRPr="001A7B10" w:rsidRDefault="004034DF" w:rsidP="004034DF">
      <w:pPr>
        <w:pStyle w:val="ListParagraph"/>
        <w:numPr>
          <w:ilvl w:val="0"/>
          <w:numId w:val="16"/>
        </w:numPr>
        <w:ind w:leftChars="0"/>
        <w:rPr>
          <w:rFonts w:ascii="Cambria" w:hAnsi="Cambria"/>
        </w:rPr>
      </w:pPr>
      <w:r w:rsidRPr="001A7B10">
        <w:rPr>
          <w:rFonts w:ascii="Cambria" w:hAnsi="Cambria"/>
        </w:rPr>
        <w:t>‘Pledge fulfilled: Prime Minister Koizumi, Yasukuni and the Japanese media.’ In John Breen (ed), </w:t>
      </w:r>
      <w:r w:rsidRPr="001A7B10">
        <w:rPr>
          <w:rFonts w:ascii="Cambria" w:hAnsi="Cambria"/>
          <w:i/>
          <w:iCs/>
        </w:rPr>
        <w:t>Yasukuni, the War Dead and the Struggle for Japan’s Past.</w:t>
      </w:r>
      <w:r w:rsidRPr="001A7B10">
        <w:rPr>
          <w:rFonts w:ascii="Cambria" w:hAnsi="Cambria"/>
        </w:rPr>
        <w:t> London, Hurst, 2007, pp. 163-88.</w:t>
      </w:r>
    </w:p>
    <w:p w14:paraId="28EFB789" w14:textId="77777777" w:rsidR="006738BE" w:rsidRDefault="006738BE">
      <w:pPr>
        <w:rPr>
          <w:rFonts w:ascii="Cambria" w:hAnsi="Cambria"/>
        </w:rPr>
      </w:pPr>
    </w:p>
    <w:p w14:paraId="4F45F1B3" w14:textId="77777777" w:rsidR="004034DF" w:rsidRDefault="004034DF">
      <w:pPr>
        <w:widowControl/>
        <w:jc w:val="lef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14:paraId="0F60CE60" w14:textId="66045536" w:rsidR="00882B92" w:rsidRPr="006738BE" w:rsidRDefault="008F689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Research</w:t>
      </w:r>
      <w:r w:rsidR="00882B92" w:rsidRPr="006738BE">
        <w:rPr>
          <w:rFonts w:ascii="Cambria" w:hAnsi="Cambria"/>
          <w:b/>
          <w:sz w:val="28"/>
          <w:szCs w:val="28"/>
        </w:rPr>
        <w:t xml:space="preserve"> Articles</w:t>
      </w:r>
    </w:p>
    <w:p w14:paraId="0FD9F6EB" w14:textId="77777777" w:rsidR="006738BE" w:rsidRDefault="006738BE">
      <w:pPr>
        <w:rPr>
          <w:rFonts w:ascii="Cambria" w:hAnsi="Cambria"/>
        </w:rPr>
      </w:pPr>
    </w:p>
    <w:p w14:paraId="0BF29E27" w14:textId="45E05AEF" w:rsidR="008F689E" w:rsidRPr="008F689E" w:rsidRDefault="008F689E">
      <w:pPr>
        <w:rPr>
          <w:rFonts w:ascii="Cambria" w:hAnsi="Cambria"/>
          <w:b/>
        </w:rPr>
      </w:pPr>
      <w:r w:rsidRPr="008F689E">
        <w:rPr>
          <w:rFonts w:ascii="Cambria" w:hAnsi="Cambria"/>
          <w:b/>
        </w:rPr>
        <w:t>Impact Factor Journal</w:t>
      </w:r>
      <w:r w:rsidR="00CE23E9">
        <w:rPr>
          <w:rStyle w:val="FootnoteReference"/>
          <w:rFonts w:ascii="Cambria" w:hAnsi="Cambria"/>
          <w:b/>
        </w:rPr>
        <w:footnoteReference w:id="1"/>
      </w:r>
      <w:r w:rsidRPr="008F689E">
        <w:rPr>
          <w:rFonts w:ascii="Cambria" w:hAnsi="Cambria"/>
          <w:b/>
        </w:rPr>
        <w:t xml:space="preserve"> Special Editions (as Guest Editor)</w:t>
      </w:r>
    </w:p>
    <w:p w14:paraId="4E566E80" w14:textId="45197879" w:rsidR="008F689E" w:rsidRPr="008F689E" w:rsidRDefault="008F689E" w:rsidP="008F689E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 xml:space="preserve">War, Popular Culture, and Contents Tourism in East Asia. </w:t>
      </w:r>
      <w:r w:rsidRPr="008F689E">
        <w:rPr>
          <w:rFonts w:ascii="Cambria" w:hAnsi="Cambria"/>
          <w:i/>
        </w:rPr>
        <w:t>J</w:t>
      </w:r>
      <w:r w:rsidR="00965744">
        <w:rPr>
          <w:rFonts w:ascii="Cambria" w:hAnsi="Cambria"/>
          <w:i/>
        </w:rPr>
        <w:t>ournal of War &amp; Culture Studies</w:t>
      </w:r>
      <w:r w:rsidR="00C41C78">
        <w:rPr>
          <w:rFonts w:ascii="Cambria" w:hAnsi="Cambria"/>
        </w:rPr>
        <w:t xml:space="preserve"> 12.1 (2019)</w:t>
      </w:r>
      <w:r w:rsidRPr="008F689E">
        <w:rPr>
          <w:rFonts w:ascii="Cambria" w:hAnsi="Cambria"/>
        </w:rPr>
        <w:t>.</w:t>
      </w:r>
    </w:p>
    <w:p w14:paraId="64D9FEA3" w14:textId="11401429" w:rsidR="008F689E" w:rsidRPr="008F689E" w:rsidRDefault="008F689E" w:rsidP="008F689E">
      <w:pPr>
        <w:pStyle w:val="ListParagraph"/>
        <w:numPr>
          <w:ilvl w:val="0"/>
          <w:numId w:val="21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 xml:space="preserve">‘War, popular culture, and contents tourism in East Asia’, </w:t>
      </w:r>
      <w:r w:rsidRPr="008F689E">
        <w:rPr>
          <w:rFonts w:ascii="Cambria" w:hAnsi="Cambria"/>
          <w:i/>
        </w:rPr>
        <w:t>Journal of War &amp; Culture Studies</w:t>
      </w:r>
      <w:r w:rsidR="00C41C78">
        <w:rPr>
          <w:rFonts w:ascii="Cambria" w:hAnsi="Cambria"/>
        </w:rPr>
        <w:t xml:space="preserve"> 12.1 (2019), pp. 1-7</w:t>
      </w:r>
      <w:r w:rsidRPr="008F689E">
        <w:rPr>
          <w:rFonts w:ascii="Cambria" w:hAnsi="Cambria"/>
        </w:rPr>
        <w:t>.</w:t>
      </w:r>
    </w:p>
    <w:p w14:paraId="30B06D08" w14:textId="33A58C5C" w:rsidR="008F689E" w:rsidRPr="008F689E" w:rsidRDefault="008F689E" w:rsidP="008F689E">
      <w:pPr>
        <w:pStyle w:val="ListParagraph"/>
        <w:numPr>
          <w:ilvl w:val="0"/>
          <w:numId w:val="21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 xml:space="preserve">‘Kamikaze museums and contents tourism’, </w:t>
      </w:r>
      <w:r w:rsidRPr="008F689E">
        <w:rPr>
          <w:rFonts w:ascii="Cambria" w:hAnsi="Cambria"/>
          <w:i/>
        </w:rPr>
        <w:t>Journal of War &amp; Culture Studies</w:t>
      </w:r>
      <w:r w:rsidR="00C41C78">
        <w:rPr>
          <w:rFonts w:ascii="Cambria" w:hAnsi="Cambria"/>
        </w:rPr>
        <w:t xml:space="preserve"> 12.1 (2019), pp. 67-84</w:t>
      </w:r>
      <w:r w:rsidRPr="008F689E">
        <w:rPr>
          <w:rFonts w:ascii="Cambria" w:hAnsi="Cambria"/>
        </w:rPr>
        <w:t>.</w:t>
      </w:r>
    </w:p>
    <w:p w14:paraId="7B5399FA" w14:textId="0A991903" w:rsidR="008F689E" w:rsidRPr="008F689E" w:rsidRDefault="008F689E" w:rsidP="008F689E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8F689E">
        <w:rPr>
          <w:rFonts w:ascii="Cambria" w:hAnsi="Cambria"/>
        </w:rPr>
        <w:t>Hugo Dobson and Philip Seaton (eds). Japanese Popular Culture and Contents Tourism.</w:t>
      </w:r>
      <w:r w:rsidRPr="008F689E">
        <w:rPr>
          <w:rFonts w:ascii="Cambria" w:hAnsi="Cambria"/>
          <w:i/>
        </w:rPr>
        <w:t xml:space="preserve"> Japan Forum</w:t>
      </w:r>
      <w:r w:rsidRPr="008F689E">
        <w:rPr>
          <w:rFonts w:ascii="Cambria" w:hAnsi="Cambria"/>
        </w:rPr>
        <w:t xml:space="preserve"> 27.1 (2015)</w:t>
      </w:r>
      <w:r>
        <w:rPr>
          <w:rFonts w:ascii="Cambria" w:hAnsi="Cambria"/>
        </w:rPr>
        <w:t>.</w:t>
      </w:r>
      <w:r w:rsidR="001E3857" w:rsidRPr="001E3857">
        <w:rPr>
          <w:rFonts w:ascii="Cambria" w:hAnsi="Cambria"/>
        </w:rPr>
        <w:t xml:space="preserve"> </w:t>
      </w:r>
      <w:r w:rsidR="001E3857">
        <w:rPr>
          <w:rFonts w:ascii="Cambria" w:hAnsi="Cambria"/>
        </w:rPr>
        <w:t xml:space="preserve">(Also released as a book: </w:t>
      </w:r>
      <w:r w:rsidR="001E3857" w:rsidRPr="000F1441">
        <w:rPr>
          <w:rFonts w:ascii="Cambria" w:hAnsi="Cambria"/>
        </w:rPr>
        <w:t>Philip A. Seaton and Takayoshi Yamamura (eds), </w:t>
      </w:r>
      <w:r w:rsidR="001E3857" w:rsidRPr="000F1441">
        <w:rPr>
          <w:rFonts w:ascii="Cambria" w:hAnsi="Cambria"/>
          <w:i/>
          <w:iCs/>
        </w:rPr>
        <w:t>Japanese Popular Culture and Contents Tourism</w:t>
      </w:r>
      <w:r w:rsidR="001E3857">
        <w:rPr>
          <w:rFonts w:ascii="Cambria" w:hAnsi="Cambria"/>
          <w:i/>
          <w:iCs/>
        </w:rPr>
        <w:t>.</w:t>
      </w:r>
      <w:r w:rsidR="001E3857">
        <w:rPr>
          <w:rFonts w:ascii="Cambria" w:hAnsi="Cambria"/>
        </w:rPr>
        <w:t xml:space="preserve"> London, </w:t>
      </w:r>
      <w:r w:rsidR="001E3857" w:rsidRPr="000F1441">
        <w:rPr>
          <w:rFonts w:ascii="Cambria" w:hAnsi="Cambria"/>
        </w:rPr>
        <w:t>Routledge, 2016</w:t>
      </w:r>
      <w:r w:rsidR="001E3857">
        <w:rPr>
          <w:rFonts w:ascii="Cambria" w:hAnsi="Cambria"/>
        </w:rPr>
        <w:t>.)</w:t>
      </w:r>
    </w:p>
    <w:p w14:paraId="646AF615" w14:textId="29DF8F1D" w:rsidR="008F689E" w:rsidRPr="008C3464" w:rsidRDefault="008F689E" w:rsidP="008F689E">
      <w:pPr>
        <w:pStyle w:val="ListParagraph"/>
        <w:numPr>
          <w:ilvl w:val="0"/>
          <w:numId w:val="22"/>
        </w:numPr>
        <w:ind w:leftChars="0"/>
        <w:rPr>
          <w:rFonts w:ascii="Cambria" w:hAnsi="Cambria"/>
        </w:rPr>
      </w:pPr>
      <w:r w:rsidRPr="008C3464">
        <w:rPr>
          <w:rFonts w:ascii="Cambria" w:hAnsi="Cambria"/>
        </w:rPr>
        <w:t>Philip Seaton and</w:t>
      </w:r>
      <w:r>
        <w:rPr>
          <w:rFonts w:ascii="Cambria" w:hAnsi="Cambria"/>
        </w:rPr>
        <w:t xml:space="preserve"> Takayoshi Yamamura, ‘Japanese popular culture and contents t</w:t>
      </w:r>
      <w:r w:rsidRPr="008C3464">
        <w:rPr>
          <w:rFonts w:ascii="Cambria" w:hAnsi="Cambria"/>
        </w:rPr>
        <w:t>ourism’,</w:t>
      </w:r>
      <w:r w:rsidRPr="008C3464">
        <w:rPr>
          <w:rFonts w:ascii="Cambria" w:hAnsi="Cambria"/>
          <w:i/>
          <w:iCs/>
        </w:rPr>
        <w:t xml:space="preserve"> Japan Forum</w:t>
      </w:r>
      <w:r w:rsidRPr="008C3464">
        <w:rPr>
          <w:rFonts w:ascii="Cambria" w:hAnsi="Cambria"/>
        </w:rPr>
        <w:t> 27.1 (2015), pp. 1-11.</w:t>
      </w:r>
    </w:p>
    <w:p w14:paraId="766F6568" w14:textId="1AAD1363" w:rsidR="008F689E" w:rsidRPr="008C3464" w:rsidRDefault="008F689E" w:rsidP="008F689E">
      <w:pPr>
        <w:pStyle w:val="ListParagraph"/>
        <w:numPr>
          <w:ilvl w:val="0"/>
          <w:numId w:val="22"/>
        </w:numPr>
        <w:ind w:leftChars="0"/>
        <w:rPr>
          <w:rFonts w:ascii="Cambria" w:hAnsi="Cambria"/>
          <w:i/>
          <w:iCs/>
        </w:rPr>
      </w:pPr>
      <w:r>
        <w:rPr>
          <w:rFonts w:ascii="Cambria" w:hAnsi="Cambria"/>
        </w:rPr>
        <w:t>‘Taiga dramas and tourism: Historical contents as sustainable tourist r</w:t>
      </w:r>
      <w:r w:rsidRPr="008C3464">
        <w:rPr>
          <w:rFonts w:ascii="Cambria" w:hAnsi="Cambria"/>
        </w:rPr>
        <w:t>esources’,</w:t>
      </w:r>
      <w:r w:rsidRPr="008C3464">
        <w:rPr>
          <w:rFonts w:ascii="Cambria" w:hAnsi="Cambria"/>
          <w:i/>
          <w:iCs/>
        </w:rPr>
        <w:t xml:space="preserve"> Japan Forum</w:t>
      </w:r>
      <w:r w:rsidR="00F07513">
        <w:rPr>
          <w:rFonts w:ascii="Cambria" w:hAnsi="Cambria"/>
        </w:rPr>
        <w:t> 27.1 (2015), pp. 82-103</w:t>
      </w:r>
      <w:r w:rsidRPr="008C3464">
        <w:rPr>
          <w:rFonts w:ascii="Cambria" w:hAnsi="Cambria"/>
        </w:rPr>
        <w:t>.</w:t>
      </w:r>
    </w:p>
    <w:p w14:paraId="0A7B976F" w14:textId="77777777" w:rsidR="008C7789" w:rsidRPr="00425265" w:rsidRDefault="008C7789" w:rsidP="008C7789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Testimony and War Memories in Japan.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Volume 8 Issue 32 (2010).</w:t>
      </w:r>
    </w:p>
    <w:p w14:paraId="426D3752" w14:textId="73257C47" w:rsidR="008C7789" w:rsidRDefault="008C7789" w:rsidP="008C7789">
      <w:pPr>
        <w:pStyle w:val="ListParagraph"/>
        <w:numPr>
          <w:ilvl w:val="0"/>
          <w:numId w:val="25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‘Introduction’,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8, Issue 32, Number 2 (2010).</w:t>
      </w:r>
    </w:p>
    <w:p w14:paraId="72F00EE4" w14:textId="0D09E5FE" w:rsidR="008C7789" w:rsidRPr="00425265" w:rsidRDefault="008C7789" w:rsidP="008C7789">
      <w:pPr>
        <w:pStyle w:val="ListParagraph"/>
        <w:numPr>
          <w:ilvl w:val="0"/>
          <w:numId w:val="25"/>
        </w:numPr>
        <w:ind w:leftChars="0"/>
        <w:rPr>
          <w:rFonts w:ascii="Cambria" w:hAnsi="Cambria"/>
        </w:rPr>
      </w:pPr>
      <w:proofErr w:type="spellStart"/>
      <w:r>
        <w:rPr>
          <w:rFonts w:ascii="Cambria" w:hAnsi="Cambria"/>
        </w:rPr>
        <w:t>Kurahashi</w:t>
      </w:r>
      <w:proofErr w:type="spellEnd"/>
      <w:r>
        <w:rPr>
          <w:rFonts w:ascii="Cambria" w:hAnsi="Cambria"/>
        </w:rPr>
        <w:t xml:space="preserve"> Ayako and Philip Seaton, ‘War Responsibility and the Family in Japan: </w:t>
      </w:r>
      <w:proofErr w:type="spellStart"/>
      <w:r>
        <w:rPr>
          <w:rFonts w:ascii="Cambria" w:hAnsi="Cambria"/>
        </w:rPr>
        <w:t>Kurahashi</w:t>
      </w:r>
      <w:proofErr w:type="spellEnd"/>
      <w:r>
        <w:rPr>
          <w:rFonts w:ascii="Cambria" w:hAnsi="Cambria"/>
        </w:rPr>
        <w:t xml:space="preserve"> Ayako’s </w:t>
      </w:r>
      <w:r w:rsidRPr="00220F60">
        <w:rPr>
          <w:rFonts w:ascii="Cambria" w:hAnsi="Cambria"/>
          <w:i/>
        </w:rPr>
        <w:t>My Father’s Dying Wish</w:t>
      </w:r>
      <w:r>
        <w:rPr>
          <w:rFonts w:ascii="Cambria" w:hAnsi="Cambria"/>
        </w:rPr>
        <w:t>’, The Asia-Pacific Journal: Japan Focus Vol. 8, Issue 32, Number 2 (2010).</w:t>
      </w:r>
    </w:p>
    <w:p w14:paraId="7E783351" w14:textId="6B42AB38" w:rsidR="008C7789" w:rsidRPr="00F35503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 w:rsidRPr="00F35503">
        <w:rPr>
          <w:rFonts w:ascii="Cambria" w:hAnsi="Cambria"/>
        </w:rPr>
        <w:t xml:space="preserve">‘Historiography and Japanese war nationalism: Testimony in </w:t>
      </w:r>
      <w:proofErr w:type="spellStart"/>
      <w:r w:rsidRPr="00F35503">
        <w:rPr>
          <w:rFonts w:ascii="Cambria" w:hAnsi="Cambria"/>
          <w:i/>
        </w:rPr>
        <w:t>Sensōron</w:t>
      </w:r>
      <w:proofErr w:type="spellEnd"/>
      <w:r w:rsidRPr="00F35503">
        <w:rPr>
          <w:rFonts w:ascii="Cambria" w:hAnsi="Cambria"/>
        </w:rPr>
        <w:t xml:space="preserve">, </w:t>
      </w:r>
      <w:proofErr w:type="spellStart"/>
      <w:r w:rsidRPr="00F35503">
        <w:rPr>
          <w:rFonts w:ascii="Cambria" w:hAnsi="Cambria"/>
          <w:i/>
        </w:rPr>
        <w:t>Sensōron</w:t>
      </w:r>
      <w:proofErr w:type="spellEnd"/>
      <w:r w:rsidRPr="00F35503">
        <w:rPr>
          <w:rFonts w:ascii="Cambria" w:hAnsi="Cambria"/>
        </w:rPr>
        <w:t xml:space="preserve"> </w:t>
      </w:r>
      <w:r>
        <w:rPr>
          <w:rFonts w:ascii="Cambria" w:hAnsi="Cambria"/>
        </w:rPr>
        <w:t>as t</w:t>
      </w:r>
      <w:r w:rsidRPr="00F35503">
        <w:rPr>
          <w:rFonts w:ascii="Cambria" w:hAnsi="Cambria"/>
        </w:rPr>
        <w:t xml:space="preserve">estimony’, </w:t>
      </w:r>
      <w:r w:rsidRPr="00F35503">
        <w:rPr>
          <w:rFonts w:ascii="Cambria" w:hAnsi="Cambria"/>
          <w:i/>
        </w:rPr>
        <w:t>The Asia-Pacific Journal: Japan Focus</w:t>
      </w:r>
      <w:r w:rsidRPr="00F35503">
        <w:rPr>
          <w:rFonts w:ascii="Cambria" w:hAnsi="Cambria"/>
        </w:rPr>
        <w:t xml:space="preserve"> Vol. 8, Issue 32, Number 2 (2010).</w:t>
      </w:r>
    </w:p>
    <w:p w14:paraId="6455993E" w14:textId="77777777" w:rsidR="008C7789" w:rsidRPr="00A5407E" w:rsidRDefault="008C7789" w:rsidP="008C7789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A5407E">
        <w:rPr>
          <w:rFonts w:ascii="Cambria" w:hAnsi="Cambria"/>
        </w:rPr>
        <w:t xml:space="preserve">Alternative Summits, Alternative Perspectives: Beyond the 2008 Hokkaido G8 Summit. </w:t>
      </w:r>
      <w:r w:rsidRPr="00A5407E">
        <w:rPr>
          <w:rFonts w:ascii="Cambria" w:hAnsi="Cambria"/>
          <w:i/>
        </w:rPr>
        <w:t>The Asia-Pacific Journal: Japan Focus.</w:t>
      </w:r>
      <w:r w:rsidRPr="00A5407E">
        <w:rPr>
          <w:rFonts w:ascii="Cambria" w:hAnsi="Cambria"/>
        </w:rPr>
        <w:t xml:space="preserve"> Volume 6, Issue 11 (2008)</w:t>
      </w:r>
    </w:p>
    <w:p w14:paraId="42E4D23D" w14:textId="214E1B17" w:rsidR="008C7789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‘Editor’s introduction’, </w:t>
      </w:r>
      <w:r w:rsidRPr="00A5407E">
        <w:rPr>
          <w:rFonts w:ascii="Cambria" w:hAnsi="Cambria"/>
          <w:i/>
        </w:rPr>
        <w:t>The Asia-Pacific Journal: Japan Focus</w:t>
      </w:r>
      <w:r>
        <w:rPr>
          <w:rFonts w:ascii="Cambria" w:hAnsi="Cambria"/>
        </w:rPr>
        <w:t xml:space="preserve"> Vol. 6, Issue 11 (2008).</w:t>
      </w:r>
    </w:p>
    <w:p w14:paraId="5F624B85" w14:textId="4F5F2C49" w:rsidR="008C7789" w:rsidRPr="00710259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 w:rsidRPr="00710259">
        <w:rPr>
          <w:rFonts w:ascii="Cambria" w:hAnsi="Cambria"/>
        </w:rPr>
        <w:lastRenderedPageBreak/>
        <w:t xml:space="preserve">‘The G8 Summit as “local event” in the Hokkaido media’, </w:t>
      </w:r>
      <w:r w:rsidRPr="00710259">
        <w:rPr>
          <w:rFonts w:ascii="Cambria" w:hAnsi="Cambria"/>
          <w:i/>
        </w:rPr>
        <w:t>The Asia-Pacific Journal: Japan Focus</w:t>
      </w:r>
      <w:r w:rsidRPr="00710259">
        <w:rPr>
          <w:rFonts w:ascii="Cambria" w:hAnsi="Cambria"/>
        </w:rPr>
        <w:t xml:space="preserve"> Vol. 6, Issue 11 (2008).</w:t>
      </w:r>
    </w:p>
    <w:p w14:paraId="58F81398" w14:textId="64DC3E7D" w:rsidR="008C7789" w:rsidRPr="00710259" w:rsidRDefault="008C7789" w:rsidP="008C7789">
      <w:pPr>
        <w:pStyle w:val="ListParagraph"/>
        <w:numPr>
          <w:ilvl w:val="0"/>
          <w:numId w:val="26"/>
        </w:numPr>
        <w:ind w:leftChars="0"/>
        <w:rPr>
          <w:rFonts w:ascii="Cambria" w:hAnsi="Cambria"/>
        </w:rPr>
      </w:pPr>
      <w:r w:rsidRPr="00710259">
        <w:rPr>
          <w:rFonts w:ascii="Cambria" w:hAnsi="Cambria"/>
        </w:rPr>
        <w:t xml:space="preserve">Lukasz </w:t>
      </w:r>
      <w:proofErr w:type="spellStart"/>
      <w:r w:rsidRPr="00710259">
        <w:rPr>
          <w:rFonts w:ascii="Cambria" w:hAnsi="Cambria"/>
        </w:rPr>
        <w:t>Zablonski</w:t>
      </w:r>
      <w:proofErr w:type="spellEnd"/>
      <w:r w:rsidRPr="00710259">
        <w:rPr>
          <w:rFonts w:ascii="Cambria" w:hAnsi="Cambria"/>
        </w:rPr>
        <w:t xml:space="preserve"> and Philip Seaton, ‘The Hokkaido </w:t>
      </w:r>
      <w:proofErr w:type="spellStart"/>
      <w:r w:rsidRPr="00710259">
        <w:rPr>
          <w:rFonts w:ascii="Cambria" w:hAnsi="Cambria"/>
        </w:rPr>
        <w:t>Toyako</w:t>
      </w:r>
      <w:proofErr w:type="spellEnd"/>
      <w:r w:rsidRPr="00710259">
        <w:rPr>
          <w:rFonts w:ascii="Cambria" w:hAnsi="Cambria"/>
        </w:rPr>
        <w:t xml:space="preserve"> Summit as a springboard for grassroots reconciliation initiatives: The “Peace, Reconciliation and Civil Society” symposium, </w:t>
      </w:r>
      <w:r w:rsidRPr="00710259">
        <w:rPr>
          <w:rFonts w:ascii="Cambria" w:hAnsi="Cambria"/>
          <w:i/>
        </w:rPr>
        <w:t>The Asia-Pacific Journal: Japan Focus</w:t>
      </w:r>
      <w:r w:rsidRPr="00710259">
        <w:rPr>
          <w:rFonts w:ascii="Cambria" w:hAnsi="Cambria"/>
        </w:rPr>
        <w:t xml:space="preserve"> Vol. 6, Issue 11 (2008).</w:t>
      </w:r>
    </w:p>
    <w:p w14:paraId="4356AF6C" w14:textId="77777777" w:rsidR="008F689E" w:rsidRDefault="008F689E">
      <w:pPr>
        <w:rPr>
          <w:rFonts w:ascii="Cambria" w:hAnsi="Cambria"/>
        </w:rPr>
      </w:pPr>
    </w:p>
    <w:p w14:paraId="37E25822" w14:textId="350A59D4" w:rsidR="00882B92" w:rsidRPr="008C3464" w:rsidRDefault="00CE23E9">
      <w:pPr>
        <w:rPr>
          <w:rFonts w:ascii="Cambria" w:hAnsi="Cambria"/>
          <w:b/>
        </w:rPr>
      </w:pPr>
      <w:r>
        <w:rPr>
          <w:rFonts w:ascii="Cambria" w:hAnsi="Cambria"/>
          <w:b/>
        </w:rPr>
        <w:t>Impact Factor</w:t>
      </w:r>
      <w:r w:rsidR="00F82ED7">
        <w:rPr>
          <w:rFonts w:ascii="Cambria" w:hAnsi="Cambria"/>
          <w:b/>
        </w:rPr>
        <w:t xml:space="preserve"> Journal Articles</w:t>
      </w:r>
    </w:p>
    <w:p w14:paraId="59D18E35" w14:textId="2EE0DD3D" w:rsidR="00DE768D" w:rsidRDefault="00DE768D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‘From War’s End to Empire’s End: Recent Trends in the Framing of Japan’s History Issue’, </w:t>
      </w:r>
      <w:r w:rsidRPr="00DE768D">
        <w:rPr>
          <w:rFonts w:ascii="Cambria" w:hAnsi="Cambria"/>
          <w:i/>
        </w:rPr>
        <w:t>Japan Review</w:t>
      </w:r>
      <w:r>
        <w:rPr>
          <w:rFonts w:ascii="Cambria" w:hAnsi="Cambria"/>
        </w:rPr>
        <w:t xml:space="preserve"> (Early Access, 2025).</w:t>
      </w:r>
    </w:p>
    <w:p w14:paraId="12FEE5C3" w14:textId="1FF374B9" w:rsidR="008C7789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‘Islands of “Dark” and “Light/Lite” Tourism: War-related contents tourism around the </w:t>
      </w:r>
      <w:proofErr w:type="spellStart"/>
      <w:r>
        <w:rPr>
          <w:rFonts w:ascii="Cambria" w:hAnsi="Cambria"/>
        </w:rPr>
        <w:t>Seto</w:t>
      </w:r>
      <w:proofErr w:type="spellEnd"/>
      <w:r>
        <w:rPr>
          <w:rFonts w:ascii="Cambria" w:hAnsi="Cambria"/>
        </w:rPr>
        <w:t xml:space="preserve"> Inland Sea’, </w:t>
      </w:r>
      <w:r w:rsidRPr="00322613">
        <w:rPr>
          <w:rFonts w:ascii="Cambria" w:hAnsi="Cambria"/>
          <w:i/>
        </w:rPr>
        <w:t>Japan Review</w:t>
      </w:r>
      <w:r>
        <w:rPr>
          <w:rFonts w:ascii="Cambria" w:hAnsi="Cambria"/>
        </w:rPr>
        <w:t>, Vol. 33 (2019), pp. 299-327.</w:t>
      </w:r>
    </w:p>
    <w:p w14:paraId="52807DB4" w14:textId="7258563E" w:rsidR="008C7789" w:rsidRPr="00425265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‘The nationalist assault on Japan’s local peace museums: The conversion of Peace Osaka’,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13, Issue 30, Number 3 (2015).</w:t>
      </w:r>
    </w:p>
    <w:p w14:paraId="0E2D1935" w14:textId="4AFE7318" w:rsidR="006738BE" w:rsidRPr="008C3464" w:rsidRDefault="00F82ED7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‘Depopulation and financial c</w:t>
      </w:r>
      <w:r w:rsidR="006738BE" w:rsidRPr="008C3464">
        <w:rPr>
          <w:rFonts w:ascii="Cambria" w:hAnsi="Cambria"/>
        </w:rPr>
        <w:t>oll</w:t>
      </w:r>
      <w:r>
        <w:rPr>
          <w:rFonts w:ascii="Cambria" w:hAnsi="Cambria"/>
        </w:rPr>
        <w:t>apse in Yubari: Market f</w:t>
      </w:r>
      <w:r w:rsidR="008C3464">
        <w:rPr>
          <w:rFonts w:ascii="Cambria" w:hAnsi="Cambria"/>
        </w:rPr>
        <w:t>orces, </w:t>
      </w:r>
      <w:r>
        <w:rPr>
          <w:rFonts w:ascii="Cambria" w:hAnsi="Cambria"/>
        </w:rPr>
        <w:t>administrative folly, or a warning to o</w:t>
      </w:r>
      <w:r w:rsidR="006738BE" w:rsidRPr="008C3464">
        <w:rPr>
          <w:rFonts w:ascii="Cambria" w:hAnsi="Cambria"/>
        </w:rPr>
        <w:t>thers?’</w:t>
      </w:r>
      <w:r w:rsidR="008C3464" w:rsidRPr="008C3464">
        <w:rPr>
          <w:rFonts w:ascii="Cambria" w:hAnsi="Cambria"/>
        </w:rPr>
        <w:t>,</w:t>
      </w:r>
      <w:r w:rsidR="006738BE" w:rsidRPr="008C3464">
        <w:rPr>
          <w:rFonts w:ascii="Cambria" w:hAnsi="Cambria"/>
        </w:rPr>
        <w:t> </w:t>
      </w:r>
      <w:r w:rsidR="006738BE" w:rsidRPr="008C3464">
        <w:rPr>
          <w:rFonts w:ascii="Cambria" w:hAnsi="Cambria"/>
          <w:i/>
          <w:iCs/>
        </w:rPr>
        <w:t>Social Science Japan Journal</w:t>
      </w:r>
      <w:r w:rsidR="006738BE" w:rsidRPr="008C3464">
        <w:rPr>
          <w:rFonts w:ascii="Cambria" w:hAnsi="Cambria"/>
        </w:rPr>
        <w:t> 13.2 (2010), pp. 227-40.</w:t>
      </w:r>
    </w:p>
    <w:p w14:paraId="4D6C42A1" w14:textId="69EEDB20" w:rsidR="008C7789" w:rsidRPr="00425265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‘Vietnam and Iraq in Japan: Japanese and American grassroots peace activism’,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6, Issue 4 (2008).</w:t>
      </w:r>
    </w:p>
    <w:p w14:paraId="4D44FA05" w14:textId="7C1E3E48" w:rsidR="008C7789" w:rsidRDefault="008C7789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‘Family, friends and </w:t>
      </w:r>
      <w:r w:rsidRPr="00425265">
        <w:rPr>
          <w:rFonts w:ascii="Cambria" w:hAnsi="Cambria"/>
          <w:i/>
        </w:rPr>
        <w:t>furusato</w:t>
      </w:r>
      <w:r w:rsidRPr="00425265">
        <w:rPr>
          <w:rFonts w:ascii="Cambria" w:hAnsi="Cambria"/>
        </w:rPr>
        <w:t xml:space="preserve">: “Home” in the formation of Japanese war memories’, </w:t>
      </w:r>
      <w:r w:rsidRPr="00425265">
        <w:rPr>
          <w:rFonts w:ascii="Cambria" w:hAnsi="Cambria"/>
          <w:i/>
        </w:rPr>
        <w:t>The Asia-Pacific Journal: Japan Focus</w:t>
      </w:r>
      <w:r w:rsidRPr="00425265">
        <w:rPr>
          <w:rFonts w:ascii="Cambria" w:hAnsi="Cambria"/>
        </w:rPr>
        <w:t xml:space="preserve"> Vol. 5, Issue 7 (2007).</w:t>
      </w:r>
    </w:p>
    <w:p w14:paraId="732CC198" w14:textId="053CED93" w:rsidR="006738BE" w:rsidRPr="00F82ED7" w:rsidRDefault="00F82ED7" w:rsidP="008C7789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>
        <w:rPr>
          <w:rFonts w:ascii="Cambria" w:hAnsi="Cambria"/>
        </w:rPr>
        <w:t>‘Reporting the “comfort w</w:t>
      </w:r>
      <w:r w:rsidR="006738BE" w:rsidRPr="00F82ED7">
        <w:rPr>
          <w:rFonts w:ascii="Cambria" w:hAnsi="Cambria"/>
        </w:rPr>
        <w:t>o</w:t>
      </w:r>
      <w:r>
        <w:rPr>
          <w:rFonts w:ascii="Cambria" w:hAnsi="Cambria"/>
        </w:rPr>
        <w:t>men” issue, 1991-1992: Japan’s contested war memories in the n</w:t>
      </w:r>
      <w:r w:rsidR="006738BE" w:rsidRPr="00F82ED7">
        <w:rPr>
          <w:rFonts w:ascii="Cambria" w:hAnsi="Cambria"/>
        </w:rPr>
        <w:t>ati</w:t>
      </w:r>
      <w:r>
        <w:rPr>
          <w:rFonts w:ascii="Cambria" w:hAnsi="Cambria"/>
        </w:rPr>
        <w:t>onal p</w:t>
      </w:r>
      <w:r w:rsidR="006738BE" w:rsidRPr="00F82ED7">
        <w:rPr>
          <w:rFonts w:ascii="Cambria" w:hAnsi="Cambria"/>
        </w:rPr>
        <w:t>ress’</w:t>
      </w:r>
      <w:r>
        <w:rPr>
          <w:rFonts w:ascii="Cambria" w:hAnsi="Cambria"/>
        </w:rPr>
        <w:t>,</w:t>
      </w:r>
      <w:r w:rsidR="006738BE" w:rsidRPr="00F82ED7">
        <w:rPr>
          <w:rFonts w:ascii="Cambria" w:hAnsi="Cambria"/>
        </w:rPr>
        <w:t xml:space="preserve"> </w:t>
      </w:r>
      <w:r w:rsidR="006738BE" w:rsidRPr="00F82ED7">
        <w:rPr>
          <w:rFonts w:ascii="Cambria" w:hAnsi="Cambria"/>
          <w:i/>
          <w:iCs/>
        </w:rPr>
        <w:t>Japanese Studies</w:t>
      </w:r>
      <w:r w:rsidR="006738BE" w:rsidRPr="00F82ED7">
        <w:rPr>
          <w:rFonts w:ascii="Cambria" w:hAnsi="Cambria"/>
        </w:rPr>
        <w:t> 26.1 (2006), pp. 99-112.</w:t>
      </w:r>
    </w:p>
    <w:p w14:paraId="3D77DE4B" w14:textId="046328BD" w:rsidR="006738BE" w:rsidRPr="00F82ED7" w:rsidRDefault="006738BE" w:rsidP="008F689E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F82ED7">
        <w:rPr>
          <w:rFonts w:ascii="Cambria" w:hAnsi="Cambria"/>
        </w:rPr>
        <w:t>‘Reporting the 2001 textbook and Yasukuni Shrine controversies: Japanese war memory and commemoration in the British media’</w:t>
      </w:r>
      <w:r w:rsidR="00F82ED7" w:rsidRPr="00F82ED7">
        <w:rPr>
          <w:rFonts w:ascii="Cambria" w:hAnsi="Cambria"/>
        </w:rPr>
        <w:t>,</w:t>
      </w:r>
      <w:r w:rsidRPr="00F82ED7">
        <w:rPr>
          <w:rFonts w:ascii="Cambria" w:hAnsi="Cambria"/>
        </w:rPr>
        <w:t xml:space="preserve"> </w:t>
      </w:r>
      <w:r w:rsidRPr="00F82ED7">
        <w:rPr>
          <w:rFonts w:ascii="Cambria" w:hAnsi="Cambria"/>
          <w:i/>
          <w:iCs/>
        </w:rPr>
        <w:t>Japan Forum</w:t>
      </w:r>
      <w:r w:rsidRPr="00F82ED7">
        <w:rPr>
          <w:rFonts w:ascii="Cambria" w:hAnsi="Cambria"/>
        </w:rPr>
        <w:t> 17.3 (2005), pp. 287-309.</w:t>
      </w:r>
    </w:p>
    <w:p w14:paraId="3A97B96A" w14:textId="77777777" w:rsidR="006738BE" w:rsidRPr="00F82ED7" w:rsidRDefault="00F82ED7" w:rsidP="008F689E">
      <w:pPr>
        <w:pStyle w:val="ListParagraph"/>
        <w:numPr>
          <w:ilvl w:val="0"/>
          <w:numId w:val="23"/>
        </w:numPr>
        <w:ind w:leftChars="0"/>
        <w:rPr>
          <w:rFonts w:ascii="Cambria" w:hAnsi="Cambria"/>
        </w:rPr>
      </w:pPr>
      <w:r w:rsidRPr="00F82ED7">
        <w:rPr>
          <w:rFonts w:ascii="Cambria" w:hAnsi="Cambria"/>
        </w:rPr>
        <w:t>‘“</w:t>
      </w:r>
      <w:r w:rsidR="006738BE" w:rsidRPr="00F82ED7">
        <w:rPr>
          <w:rFonts w:ascii="Cambria" w:hAnsi="Cambria"/>
        </w:rPr>
        <w:t>Shampoo for extra damage”: making sense of Japanized English’</w:t>
      </w:r>
      <w:r>
        <w:rPr>
          <w:rFonts w:ascii="Cambria" w:hAnsi="Cambria"/>
        </w:rPr>
        <w:t>,</w:t>
      </w:r>
      <w:r w:rsidR="006738BE" w:rsidRPr="00F82ED7">
        <w:rPr>
          <w:rFonts w:ascii="Cambria" w:hAnsi="Cambria"/>
        </w:rPr>
        <w:t xml:space="preserve"> </w:t>
      </w:r>
      <w:r w:rsidR="006738BE" w:rsidRPr="00F82ED7">
        <w:rPr>
          <w:rFonts w:ascii="Cambria" w:hAnsi="Cambria"/>
          <w:i/>
          <w:iCs/>
        </w:rPr>
        <w:t>Japan Forum</w:t>
      </w:r>
      <w:r w:rsidR="006738BE" w:rsidRPr="00F82ED7">
        <w:rPr>
          <w:rFonts w:ascii="Cambria" w:hAnsi="Cambria"/>
        </w:rPr>
        <w:t> 13.2 (2001), pp. 233-247.</w:t>
      </w:r>
    </w:p>
    <w:p w14:paraId="5F62F9FF" w14:textId="77777777" w:rsidR="00CE23E9" w:rsidRDefault="00CE23E9">
      <w:pPr>
        <w:rPr>
          <w:rFonts w:ascii="Cambria" w:hAnsi="Cambria"/>
        </w:rPr>
      </w:pPr>
    </w:p>
    <w:p w14:paraId="3FC25023" w14:textId="77777777" w:rsidR="00C158DA" w:rsidRDefault="00A5407E" w:rsidP="00C158DA">
      <w:pPr>
        <w:rPr>
          <w:rFonts w:ascii="Cambria" w:hAnsi="Cambria"/>
          <w:b/>
        </w:rPr>
      </w:pPr>
      <w:r>
        <w:rPr>
          <w:rFonts w:ascii="Cambria" w:hAnsi="Cambria"/>
          <w:b/>
        </w:rPr>
        <w:t>Internationally</w:t>
      </w:r>
      <w:r w:rsidR="00882B92" w:rsidRPr="00F82ED7">
        <w:rPr>
          <w:rFonts w:ascii="Cambria" w:hAnsi="Cambria"/>
          <w:b/>
        </w:rPr>
        <w:t xml:space="preserve"> Refereed Articles</w:t>
      </w:r>
    </w:p>
    <w:p w14:paraId="2818A7E8" w14:textId="03D55008" w:rsidR="00C158DA" w:rsidRPr="00C158DA" w:rsidRDefault="00C158DA" w:rsidP="00C158DA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C158DA">
        <w:rPr>
          <w:rFonts w:ascii="Cambria" w:hAnsi="Cambria"/>
        </w:rPr>
        <w:t>‘</w:t>
      </w:r>
      <w:r w:rsidRPr="00C158DA">
        <w:rPr>
          <w:rFonts w:ascii="Cambria" w:hAnsi="Cambria"/>
          <w:bCs/>
        </w:rPr>
        <w:t xml:space="preserve">Travelling the </w:t>
      </w:r>
      <w:proofErr w:type="spellStart"/>
      <w:r w:rsidRPr="00C158DA">
        <w:rPr>
          <w:rFonts w:ascii="Cambria" w:hAnsi="Cambria"/>
          <w:bCs/>
        </w:rPr>
        <w:t>Bakumatsu</w:t>
      </w:r>
      <w:proofErr w:type="spellEnd"/>
      <w:r w:rsidRPr="00C158DA">
        <w:rPr>
          <w:rFonts w:ascii="Cambria" w:hAnsi="Cambria"/>
          <w:bCs/>
        </w:rPr>
        <w:t xml:space="preserve"> Opera </w:t>
      </w:r>
      <w:r w:rsidRPr="00C158DA">
        <w:rPr>
          <w:rFonts w:ascii="Cambria" w:hAnsi="Cambria"/>
          <w:bCs/>
          <w:i/>
        </w:rPr>
        <w:t>The Woman Who Loved Toshizō</w:t>
      </w:r>
      <w:r w:rsidRPr="00C158DA">
        <w:rPr>
          <w:rFonts w:ascii="Cambria" w:hAnsi="Cambria"/>
          <w:bCs/>
        </w:rPr>
        <w:t xml:space="preserve">: Towards a theory of music-related contents tourism’, </w:t>
      </w:r>
      <w:r w:rsidRPr="00C158DA">
        <w:rPr>
          <w:rFonts w:ascii="Cambria" w:hAnsi="Cambria"/>
          <w:bCs/>
          <w:i/>
        </w:rPr>
        <w:t xml:space="preserve">International Journal of Contents </w:t>
      </w:r>
      <w:r w:rsidRPr="00C158DA">
        <w:rPr>
          <w:rFonts w:ascii="Cambria" w:hAnsi="Cambria"/>
          <w:bCs/>
          <w:i/>
        </w:rPr>
        <w:lastRenderedPageBreak/>
        <w:t>Tourism</w:t>
      </w:r>
      <w:r w:rsidRPr="00C158DA">
        <w:rPr>
          <w:rFonts w:ascii="Cambria" w:hAnsi="Cambria"/>
          <w:bCs/>
        </w:rPr>
        <w:t>, Vol. 5 (2022), pp. 1-18</w:t>
      </w:r>
      <w:r w:rsidRPr="00C158DA">
        <w:rPr>
          <w:rFonts w:ascii="Cambria" w:hAnsi="Cambria"/>
        </w:rPr>
        <w:t>.</w:t>
      </w:r>
    </w:p>
    <w:p w14:paraId="4663C318" w14:textId="2FB7E9AD" w:rsidR="00F82ED7" w:rsidRPr="00425265" w:rsidRDefault="00F82ED7" w:rsidP="00425265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 xml:space="preserve">‘Japanese empire in Hokkaido’, </w:t>
      </w:r>
      <w:r w:rsidRPr="00425265">
        <w:rPr>
          <w:rFonts w:ascii="Cambria" w:hAnsi="Cambria"/>
          <w:i/>
          <w:iCs/>
        </w:rPr>
        <w:t>The Oxford Research Encyclopedia of Asian History</w:t>
      </w:r>
      <w:r w:rsidRPr="00425265">
        <w:rPr>
          <w:rFonts w:ascii="Cambria" w:hAnsi="Cambria"/>
          <w:iCs/>
        </w:rPr>
        <w:t xml:space="preserve"> (November 2017)</w:t>
      </w:r>
      <w:r w:rsidRPr="00425265">
        <w:rPr>
          <w:rFonts w:ascii="Cambria" w:hAnsi="Cambria"/>
        </w:rPr>
        <w:t>.</w:t>
      </w:r>
    </w:p>
    <w:p w14:paraId="4A135BF5" w14:textId="035D3F44" w:rsidR="00F82ED7" w:rsidRPr="00425265" w:rsidRDefault="00F35503" w:rsidP="00425265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425265">
        <w:rPr>
          <w:rFonts w:ascii="Cambria" w:hAnsi="Cambria"/>
        </w:rPr>
        <w:t>‘The centenary of the a</w:t>
      </w:r>
      <w:r w:rsidR="00F82ED7" w:rsidRPr="00425265">
        <w:rPr>
          <w:rFonts w:ascii="Cambria" w:hAnsi="Cambria"/>
        </w:rPr>
        <w:t>nnex</w:t>
      </w:r>
      <w:r w:rsidRPr="00425265">
        <w:rPr>
          <w:rFonts w:ascii="Cambria" w:hAnsi="Cambria"/>
        </w:rPr>
        <w:t>ation of Korea in the Japanese m</w:t>
      </w:r>
      <w:r w:rsidR="00F82ED7" w:rsidRPr="00425265">
        <w:rPr>
          <w:rFonts w:ascii="Cambria" w:hAnsi="Cambria"/>
        </w:rPr>
        <w:t>edia’</w:t>
      </w:r>
      <w:r w:rsidRPr="00425265">
        <w:rPr>
          <w:rFonts w:ascii="Cambria" w:hAnsi="Cambria"/>
        </w:rPr>
        <w:t>,</w:t>
      </w:r>
      <w:r w:rsidR="00F82ED7" w:rsidRPr="00425265">
        <w:rPr>
          <w:rFonts w:ascii="Cambria" w:hAnsi="Cambria"/>
        </w:rPr>
        <w:t> </w:t>
      </w:r>
      <w:r w:rsidR="00F82ED7" w:rsidRPr="00425265">
        <w:rPr>
          <w:rFonts w:ascii="Cambria" w:hAnsi="Cambria"/>
          <w:i/>
          <w:iCs/>
        </w:rPr>
        <w:t>Japan Space</w:t>
      </w:r>
      <w:r w:rsidR="00F82ED7" w:rsidRPr="00425265">
        <w:rPr>
          <w:rFonts w:ascii="Cambria" w:hAnsi="Cambria"/>
        </w:rPr>
        <w:t> Vol. 9</w:t>
      </w:r>
      <w:r w:rsidRPr="00425265">
        <w:rPr>
          <w:rFonts w:ascii="Cambria" w:hAnsi="Cambria"/>
        </w:rPr>
        <w:t xml:space="preserve"> (2011), pp. 275-307.</w:t>
      </w:r>
    </w:p>
    <w:p w14:paraId="6B1E92A1" w14:textId="139EC806" w:rsidR="00A5407E" w:rsidRPr="00A5407E" w:rsidRDefault="00A5407E" w:rsidP="00A5407E">
      <w:pPr>
        <w:pStyle w:val="ListParagraph"/>
        <w:numPr>
          <w:ilvl w:val="0"/>
          <w:numId w:val="24"/>
        </w:numPr>
        <w:ind w:leftChars="0"/>
        <w:rPr>
          <w:rFonts w:ascii="Cambria" w:hAnsi="Cambria"/>
        </w:rPr>
      </w:pPr>
      <w:r w:rsidRPr="00F82ED7">
        <w:rPr>
          <w:rFonts w:ascii="Cambria" w:hAnsi="Cambria"/>
        </w:rPr>
        <w:t>‘Do you really want to know what your uncle did? Coming to terms with relatives’ war actions in Japan’</w:t>
      </w:r>
      <w:r>
        <w:rPr>
          <w:rFonts w:ascii="Cambria" w:hAnsi="Cambria"/>
        </w:rPr>
        <w:t>,</w:t>
      </w:r>
      <w:r w:rsidRPr="00F82ED7">
        <w:rPr>
          <w:rFonts w:ascii="Cambria" w:hAnsi="Cambria"/>
        </w:rPr>
        <w:t> </w:t>
      </w:r>
      <w:r w:rsidRPr="00F82ED7">
        <w:rPr>
          <w:rFonts w:ascii="Cambria" w:hAnsi="Cambria"/>
          <w:i/>
          <w:iCs/>
        </w:rPr>
        <w:t>Oral History</w:t>
      </w:r>
      <w:r w:rsidRPr="00F82ED7">
        <w:rPr>
          <w:rFonts w:ascii="Cambria" w:hAnsi="Cambria"/>
        </w:rPr>
        <w:t> 43.1 (2006), pp. 53-60.</w:t>
      </w:r>
    </w:p>
    <w:p w14:paraId="64C8B87F" w14:textId="77777777" w:rsidR="00F82ED7" w:rsidRDefault="00F82ED7">
      <w:pPr>
        <w:rPr>
          <w:rFonts w:ascii="Cambria" w:hAnsi="Cambria"/>
        </w:rPr>
      </w:pPr>
    </w:p>
    <w:p w14:paraId="30A84A0A" w14:textId="0E197CA1" w:rsidR="00A5407E" w:rsidRPr="00BD0E8D" w:rsidRDefault="00A5407E">
      <w:pPr>
        <w:rPr>
          <w:rFonts w:ascii="Cambria" w:hAnsi="Cambria"/>
          <w:b/>
        </w:rPr>
      </w:pPr>
      <w:r w:rsidRPr="00BD0E8D">
        <w:rPr>
          <w:rFonts w:ascii="Cambria" w:hAnsi="Cambria"/>
          <w:b/>
        </w:rPr>
        <w:t>Refereed Research Notes</w:t>
      </w:r>
    </w:p>
    <w:p w14:paraId="58A61E51" w14:textId="4F53ED60" w:rsidR="007D1047" w:rsidRDefault="007D1047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‘On the trail of </w:t>
      </w:r>
      <w:r w:rsidRPr="007D1047">
        <w:rPr>
          <w:rFonts w:ascii="Cambria" w:hAnsi="Cambria"/>
          <w:i/>
        </w:rPr>
        <w:t>The Last Samurai</w:t>
      </w:r>
      <w:r>
        <w:rPr>
          <w:rFonts w:ascii="Cambria" w:hAnsi="Cambria"/>
        </w:rPr>
        <w:t xml:space="preserve"> (III): Himeji and Kagoshima’, </w:t>
      </w:r>
      <w:r w:rsidRPr="007D1047">
        <w:rPr>
          <w:rFonts w:ascii="Cambria" w:hAnsi="Cambria"/>
          <w:i/>
        </w:rPr>
        <w:t>International Journal of Contents Tourism</w:t>
      </w:r>
      <w:r>
        <w:rPr>
          <w:rFonts w:ascii="Cambria" w:hAnsi="Cambria"/>
        </w:rPr>
        <w:t xml:space="preserve"> 4 (2019), pp. 32-44.</w:t>
      </w:r>
    </w:p>
    <w:p w14:paraId="31A8A730" w14:textId="1290AB1C" w:rsidR="007D1047" w:rsidRDefault="007D1047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‘On the trail of </w:t>
      </w:r>
      <w:r w:rsidRPr="007D1047">
        <w:rPr>
          <w:rFonts w:ascii="Cambria" w:hAnsi="Cambria"/>
          <w:i/>
        </w:rPr>
        <w:t>The Last Samurai</w:t>
      </w:r>
      <w:r>
        <w:rPr>
          <w:rFonts w:ascii="Cambria" w:hAnsi="Cambria"/>
        </w:rPr>
        <w:t xml:space="preserve"> (II): Hobbiton vs </w:t>
      </w:r>
      <w:proofErr w:type="spellStart"/>
      <w:r>
        <w:rPr>
          <w:rFonts w:ascii="Cambria" w:hAnsi="Cambria"/>
        </w:rPr>
        <w:t>Uruti</w:t>
      </w:r>
      <w:proofErr w:type="spellEnd"/>
      <w:r>
        <w:rPr>
          <w:rFonts w:ascii="Cambria" w:hAnsi="Cambria"/>
        </w:rPr>
        <w:t xml:space="preserve"> Valley</w:t>
      </w:r>
      <w:r w:rsidR="00117156">
        <w:rPr>
          <w:rFonts w:ascii="Cambria" w:hAnsi="Cambria"/>
        </w:rPr>
        <w:t>’</w:t>
      </w:r>
      <w:r>
        <w:rPr>
          <w:rFonts w:ascii="Cambria" w:hAnsi="Cambria"/>
        </w:rPr>
        <w:t xml:space="preserve">, </w:t>
      </w:r>
      <w:r w:rsidRPr="007D1047">
        <w:rPr>
          <w:rFonts w:ascii="Cambria" w:hAnsi="Cambria"/>
          <w:i/>
        </w:rPr>
        <w:t>International Journal of Contents Tourism</w:t>
      </w:r>
      <w:r>
        <w:rPr>
          <w:rFonts w:ascii="Cambria" w:hAnsi="Cambria"/>
        </w:rPr>
        <w:t xml:space="preserve"> 4 (2019), pp. 25-31.</w:t>
      </w:r>
    </w:p>
    <w:p w14:paraId="3250AFC4" w14:textId="6B0D6F9A" w:rsidR="007D1047" w:rsidRDefault="007D1047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‘On the trail of </w:t>
      </w:r>
      <w:r w:rsidRPr="007D1047">
        <w:rPr>
          <w:rFonts w:ascii="Cambria" w:hAnsi="Cambria"/>
          <w:i/>
        </w:rPr>
        <w:t>The Last Samurai</w:t>
      </w:r>
      <w:r>
        <w:rPr>
          <w:rFonts w:ascii="Cambria" w:hAnsi="Cambria"/>
        </w:rPr>
        <w:t xml:space="preserve"> (I): Taranaki’, </w:t>
      </w:r>
      <w:r w:rsidRPr="007D1047">
        <w:rPr>
          <w:rFonts w:ascii="Cambria" w:hAnsi="Cambria"/>
          <w:i/>
        </w:rPr>
        <w:t>International Journal of Contents Tourism</w:t>
      </w:r>
      <w:r>
        <w:rPr>
          <w:rFonts w:ascii="Cambria" w:hAnsi="Cambria"/>
        </w:rPr>
        <w:t xml:space="preserve"> 4 (2019), pp. 12-24.</w:t>
      </w:r>
    </w:p>
    <w:p w14:paraId="377381FC" w14:textId="18383613" w:rsidR="00A5407E" w:rsidRPr="00FE4C58" w:rsidRDefault="00A5407E" w:rsidP="00A5407E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>‘Remembering Biowar</w:t>
      </w:r>
      <w:r>
        <w:rPr>
          <w:rFonts w:ascii="Cambria" w:hAnsi="Cambria"/>
        </w:rPr>
        <w:t>fare Unit 731 T</w:t>
      </w:r>
      <w:r w:rsidRPr="00FE4C58">
        <w:rPr>
          <w:rFonts w:ascii="Cambria" w:hAnsi="Cambria"/>
        </w:rPr>
        <w:t>hrough Musical Activism: a performance of the choral work </w:t>
      </w:r>
      <w:r w:rsidRPr="00FE4C58">
        <w:rPr>
          <w:rFonts w:ascii="Cambria" w:hAnsi="Cambria"/>
          <w:i/>
          <w:iCs/>
        </w:rPr>
        <w:t>The Devil’s Gluttony’</w:t>
      </w:r>
      <w:r w:rsidRPr="00FE4C58">
        <w:rPr>
          <w:rFonts w:ascii="Cambria" w:hAnsi="Cambria"/>
        </w:rPr>
        <w:t>, </w:t>
      </w:r>
      <w:r w:rsidRPr="00FE4C58">
        <w:rPr>
          <w:rFonts w:ascii="Cambria" w:hAnsi="Cambria"/>
          <w:i/>
          <w:iCs/>
        </w:rPr>
        <w:t>The Asia-Pacific Journal</w:t>
      </w:r>
      <w:r w:rsidRPr="00FE4C58">
        <w:rPr>
          <w:rFonts w:ascii="Cambria" w:hAnsi="Cambria"/>
        </w:rPr>
        <w:t>, Vol. 11, Issue 28, No. 3 (2014).</w:t>
      </w:r>
    </w:p>
    <w:p w14:paraId="588674F7" w14:textId="77777777" w:rsidR="00A5407E" w:rsidRDefault="00A5407E">
      <w:pPr>
        <w:rPr>
          <w:rFonts w:ascii="Cambria" w:hAnsi="Cambria"/>
        </w:rPr>
      </w:pPr>
    </w:p>
    <w:p w14:paraId="055A8439" w14:textId="5E6AF212" w:rsidR="00374AD8" w:rsidRPr="00BD0E8D" w:rsidRDefault="00BD0E8D">
      <w:pPr>
        <w:rPr>
          <w:rFonts w:ascii="Cambria" w:hAnsi="Cambria"/>
          <w:b/>
        </w:rPr>
      </w:pPr>
      <w:r>
        <w:rPr>
          <w:rFonts w:ascii="Cambria" w:hAnsi="Cambria"/>
          <w:b/>
        </w:rPr>
        <w:t>Other</w:t>
      </w:r>
      <w:r w:rsidR="00374AD8" w:rsidRPr="00BD0E8D">
        <w:rPr>
          <w:rFonts w:ascii="Cambria" w:hAnsi="Cambria"/>
          <w:b/>
        </w:rPr>
        <w:t xml:space="preserve"> Article Series</w:t>
      </w:r>
      <w:r>
        <w:rPr>
          <w:rStyle w:val="FootnoteReference"/>
          <w:rFonts w:ascii="Cambria" w:hAnsi="Cambria"/>
          <w:b/>
        </w:rPr>
        <w:footnoteReference w:id="2"/>
      </w:r>
      <w:r w:rsidR="00374AD8" w:rsidRPr="00BD0E8D">
        <w:rPr>
          <w:rFonts w:ascii="Cambria" w:hAnsi="Cambria"/>
          <w:b/>
        </w:rPr>
        <w:t xml:space="preserve"> (as Editor)</w:t>
      </w:r>
    </w:p>
    <w:p w14:paraId="644838DE" w14:textId="0D361527" w:rsidR="00BD0E8D" w:rsidRDefault="00BD0E8D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A551BA">
        <w:rPr>
          <w:rFonts w:ascii="Cambria" w:hAnsi="Cambria"/>
        </w:rPr>
        <w:t>山村高淑、シートン・フィルップ、張慶在、平井健文、鑓水孝太（編）</w:t>
      </w:r>
      <w:r w:rsidRPr="00A551BA">
        <w:rPr>
          <w:rFonts w:ascii="Cambria" w:hAnsi="Cambria"/>
        </w:rPr>
        <w:t xml:space="preserve"> </w:t>
      </w:r>
      <w:r w:rsidRPr="00A551BA">
        <w:rPr>
          <w:rFonts w:ascii="Cambria" w:hAnsi="Cambria"/>
        </w:rPr>
        <w:t>『コンテンツ・ツーリズム研究の射程</w:t>
      </w:r>
      <w:r w:rsidRPr="00A551BA">
        <w:rPr>
          <w:rFonts w:ascii="Cambria" w:hAnsi="Cambria"/>
        </w:rPr>
        <w:t>~</w:t>
      </w:r>
      <w:r w:rsidRPr="00A551BA">
        <w:rPr>
          <w:rFonts w:ascii="Cambria" w:hAnsi="Cambria"/>
        </w:rPr>
        <w:t>国際研究の可能性と課題』、</w:t>
      </w:r>
      <w:r w:rsidRPr="00A551BA">
        <w:rPr>
          <w:rFonts w:ascii="Cambria" w:hAnsi="Cambria"/>
        </w:rPr>
        <w:t xml:space="preserve">CATS </w:t>
      </w:r>
      <w:r w:rsidRPr="00A551BA">
        <w:rPr>
          <w:rFonts w:ascii="Cambria" w:hAnsi="Cambria"/>
        </w:rPr>
        <w:t>叢書第</w:t>
      </w:r>
      <w:r w:rsidRPr="00A551BA">
        <w:rPr>
          <w:rFonts w:ascii="Cambria" w:hAnsi="Cambria"/>
        </w:rPr>
        <w:t xml:space="preserve"> 8 </w:t>
      </w:r>
      <w:r w:rsidRPr="00A551BA">
        <w:rPr>
          <w:rFonts w:ascii="Cambria" w:hAnsi="Cambria"/>
        </w:rPr>
        <w:t>号、北海道大学観光学高等研究センター</w:t>
      </w:r>
      <w:r w:rsidRPr="00A551BA">
        <w:rPr>
          <w:rFonts w:ascii="Cambria" w:hAnsi="Cambria"/>
        </w:rPr>
        <w:t>(2016)</w:t>
      </w:r>
      <w:r>
        <w:rPr>
          <w:rFonts w:ascii="Cambria" w:hAnsi="Cambria"/>
        </w:rPr>
        <w:t>.</w:t>
      </w:r>
    </w:p>
    <w:p w14:paraId="3FA6278E" w14:textId="77777777" w:rsidR="00BD0E8D" w:rsidRPr="00A551BA" w:rsidRDefault="00BD0E8D" w:rsidP="00BD0E8D">
      <w:pPr>
        <w:pStyle w:val="ListParagraph"/>
        <w:numPr>
          <w:ilvl w:val="0"/>
          <w:numId w:val="28"/>
        </w:numPr>
        <w:ind w:leftChars="0"/>
        <w:rPr>
          <w:rFonts w:ascii="Cambria" w:hAnsi="Cambria"/>
        </w:rPr>
      </w:pPr>
      <w:r w:rsidRPr="00A551BA">
        <w:rPr>
          <w:rFonts w:ascii="Cambria" w:hAnsi="Cambria"/>
        </w:rPr>
        <w:t>「歴史コンテンツツーリズム、坂本龍馬と高知市の事例」、山村高淑、シートン・フィルップ、張慶在、平井健文、鑓水孝太（編）</w:t>
      </w:r>
      <w:r w:rsidRPr="00A551BA">
        <w:rPr>
          <w:rFonts w:ascii="Cambria" w:hAnsi="Cambria"/>
        </w:rPr>
        <w:t xml:space="preserve"> </w:t>
      </w:r>
      <w:r w:rsidRPr="00A551BA">
        <w:rPr>
          <w:rFonts w:ascii="Cambria" w:hAnsi="Cambria"/>
        </w:rPr>
        <w:t>『コンテンツ・ツーリズム研究の射程</w:t>
      </w:r>
      <w:r w:rsidRPr="00A551BA">
        <w:rPr>
          <w:rFonts w:ascii="Cambria" w:hAnsi="Cambria"/>
        </w:rPr>
        <w:t>~</w:t>
      </w:r>
      <w:r w:rsidRPr="00A551BA">
        <w:rPr>
          <w:rFonts w:ascii="Cambria" w:hAnsi="Cambria"/>
        </w:rPr>
        <w:t>国際研究の可能性と課題』、</w:t>
      </w:r>
      <w:r w:rsidRPr="00A551BA">
        <w:rPr>
          <w:rFonts w:ascii="Cambria" w:hAnsi="Cambria"/>
        </w:rPr>
        <w:t xml:space="preserve">CATS </w:t>
      </w:r>
      <w:r w:rsidRPr="00A551BA">
        <w:rPr>
          <w:rFonts w:ascii="Cambria" w:hAnsi="Cambria"/>
        </w:rPr>
        <w:t>叢書第</w:t>
      </w:r>
      <w:r w:rsidRPr="00A551BA">
        <w:rPr>
          <w:rFonts w:ascii="Cambria" w:hAnsi="Cambria"/>
        </w:rPr>
        <w:t xml:space="preserve"> 8 </w:t>
      </w:r>
      <w:r w:rsidRPr="00A551BA">
        <w:rPr>
          <w:rFonts w:ascii="Cambria" w:hAnsi="Cambria"/>
        </w:rPr>
        <w:t>号、北海道大学観光学高等研究センター</w:t>
      </w:r>
      <w:r w:rsidRPr="00A551BA">
        <w:rPr>
          <w:rFonts w:ascii="Cambria" w:hAnsi="Cambria"/>
        </w:rPr>
        <w:t>(2016), pp. 65-81.</w:t>
      </w:r>
    </w:p>
    <w:p w14:paraId="218ABC66" w14:textId="2C9AA3AA" w:rsidR="00BD0E8D" w:rsidRPr="0081676D" w:rsidRDefault="00BD0E8D" w:rsidP="0081676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proofErr w:type="spellStart"/>
      <w:r w:rsidRPr="0081676D">
        <w:rPr>
          <w:rFonts w:ascii="Cambria" w:hAnsi="Cambria"/>
        </w:rPr>
        <w:t>Katsuyuki</w:t>
      </w:r>
      <w:proofErr w:type="spellEnd"/>
      <w:r w:rsidRPr="0081676D">
        <w:rPr>
          <w:rFonts w:ascii="Cambria" w:hAnsi="Cambria"/>
        </w:rPr>
        <w:t xml:space="preserve"> Nishikawa, Philip Seaton and Takayoshi Yamamura. </w:t>
      </w:r>
      <w:r w:rsidRPr="0081676D">
        <w:rPr>
          <w:rFonts w:ascii="Cambria" w:hAnsi="Cambria"/>
          <w:i/>
        </w:rPr>
        <w:t>The Theory and Practice of Contents Tourism</w:t>
      </w:r>
      <w:r w:rsidRPr="0081676D">
        <w:rPr>
          <w:rFonts w:ascii="Cambria" w:hAnsi="Cambria"/>
        </w:rPr>
        <w:t xml:space="preserve">. Hokkaido University Research Faculty of Media and Communication </w:t>
      </w:r>
      <w:r w:rsidR="005456FE">
        <w:rPr>
          <w:rFonts w:ascii="Cambria" w:hAnsi="Cambria"/>
        </w:rPr>
        <w:t>(</w:t>
      </w:r>
      <w:r w:rsidRPr="0081676D">
        <w:rPr>
          <w:rFonts w:ascii="Cambria" w:hAnsi="Cambria"/>
        </w:rPr>
        <w:t>2015</w:t>
      </w:r>
      <w:r w:rsidR="005456FE">
        <w:rPr>
          <w:rFonts w:ascii="Cambria" w:hAnsi="Cambria"/>
        </w:rPr>
        <w:t>)</w:t>
      </w:r>
      <w:r w:rsidRPr="0081676D">
        <w:rPr>
          <w:rFonts w:ascii="Cambria" w:hAnsi="Cambria"/>
        </w:rPr>
        <w:t>.</w:t>
      </w:r>
    </w:p>
    <w:p w14:paraId="28E386BB" w14:textId="425349DA" w:rsidR="0081676D" w:rsidRPr="0081676D" w:rsidRDefault="0081676D" w:rsidP="0081676D">
      <w:pPr>
        <w:pStyle w:val="ListParagraph"/>
        <w:numPr>
          <w:ilvl w:val="0"/>
          <w:numId w:val="28"/>
        </w:numPr>
        <w:ind w:leftChars="0"/>
        <w:rPr>
          <w:rFonts w:ascii="Cambria" w:hAnsi="Cambria"/>
        </w:rPr>
      </w:pPr>
      <w:r w:rsidRPr="0081676D">
        <w:rPr>
          <w:rFonts w:ascii="Cambria" w:hAnsi="Cambria"/>
        </w:rPr>
        <w:t>ビートン・スー、山村高淑、シートン・フィリップ</w:t>
      </w:r>
      <w:r w:rsidRPr="0081676D">
        <w:rPr>
          <w:rFonts w:ascii="Cambria" w:hAnsi="Cambria" w:hint="eastAsia"/>
        </w:rPr>
        <w:t>、「</w:t>
      </w:r>
      <w:r w:rsidRPr="0081676D">
        <w:rPr>
          <w:rFonts w:ascii="Cambria" w:hAnsi="Cambria"/>
        </w:rPr>
        <w:t>メディア化する</w:t>
      </w:r>
      <w:r w:rsidRPr="0081676D">
        <w:rPr>
          <w:rFonts w:ascii="Cambria" w:hAnsi="Cambria"/>
        </w:rPr>
        <w:lastRenderedPageBreak/>
        <w:t>文化</w:t>
      </w:r>
      <w:r w:rsidRPr="0081676D">
        <w:rPr>
          <w:rFonts w:ascii="Cambria" w:hAnsi="Cambria"/>
        </w:rPr>
        <w:t>――</w:t>
      </w:r>
      <w:r w:rsidRPr="0081676D">
        <w:rPr>
          <w:rFonts w:ascii="Cambria" w:hAnsi="Cambria"/>
        </w:rPr>
        <w:t>日本のコンテンツ・ツーリズムとポップカルチャー</w:t>
      </w:r>
      <w:r w:rsidRPr="0081676D">
        <w:rPr>
          <w:rFonts w:ascii="Cambria" w:hAnsi="Cambria"/>
        </w:rPr>
        <w:t>――</w:t>
      </w:r>
      <w:r w:rsidRPr="0081676D">
        <w:rPr>
          <w:rFonts w:ascii="Cambria" w:hAnsi="Cambria" w:hint="eastAsia"/>
        </w:rPr>
        <w:t>」。</w:t>
      </w:r>
      <w:r w:rsidRPr="0081676D">
        <w:rPr>
          <w:rFonts w:ascii="Cambria" w:hAnsi="Cambria"/>
        </w:rPr>
        <w:t xml:space="preserve">In </w:t>
      </w:r>
      <w:proofErr w:type="spellStart"/>
      <w:r w:rsidRPr="0081676D">
        <w:rPr>
          <w:rFonts w:ascii="Cambria" w:hAnsi="Cambria"/>
        </w:rPr>
        <w:t>Katsuyuki</w:t>
      </w:r>
      <w:proofErr w:type="spellEnd"/>
      <w:r w:rsidRPr="0081676D">
        <w:rPr>
          <w:rFonts w:ascii="Cambria" w:hAnsi="Cambria"/>
        </w:rPr>
        <w:t xml:space="preserve"> Nishikawa, Philip Seaton and Takayoshi Yamamura. </w:t>
      </w:r>
      <w:r w:rsidRPr="0081676D">
        <w:rPr>
          <w:rFonts w:ascii="Cambria" w:hAnsi="Cambria"/>
          <w:i/>
        </w:rPr>
        <w:t>The Theory and Practice of Contents Tourism</w:t>
      </w:r>
      <w:r w:rsidRPr="0081676D">
        <w:rPr>
          <w:rFonts w:ascii="Cambria" w:hAnsi="Cambria"/>
        </w:rPr>
        <w:t xml:space="preserve">. Hokkaido University Research Faculty of Media and Communication </w:t>
      </w:r>
      <w:r w:rsidR="005456FE">
        <w:rPr>
          <w:rFonts w:ascii="Cambria" w:hAnsi="Cambria"/>
        </w:rPr>
        <w:t>(</w:t>
      </w:r>
      <w:r w:rsidRPr="0081676D">
        <w:rPr>
          <w:rFonts w:ascii="Cambria" w:hAnsi="Cambria"/>
        </w:rPr>
        <w:t>2015</w:t>
      </w:r>
      <w:r w:rsidR="005456FE">
        <w:rPr>
          <w:rFonts w:ascii="Cambria" w:hAnsi="Cambria"/>
        </w:rPr>
        <w:t>)</w:t>
      </w:r>
      <w:r w:rsidRPr="0081676D">
        <w:rPr>
          <w:rFonts w:ascii="Cambria" w:hAnsi="Cambria"/>
        </w:rPr>
        <w:t>.</w:t>
      </w:r>
      <w:r w:rsidR="005456FE">
        <w:rPr>
          <w:rFonts w:ascii="Cambria" w:hAnsi="Cambria"/>
        </w:rPr>
        <w:t xml:space="preserve"> </w:t>
      </w:r>
      <w:r w:rsidRPr="0081676D">
        <w:rPr>
          <w:rFonts w:ascii="Cambria" w:hAnsi="Cambria"/>
        </w:rPr>
        <w:t>pp. 1-18.</w:t>
      </w:r>
    </w:p>
    <w:p w14:paraId="2B8CB3F3" w14:textId="77777777" w:rsidR="00E566B1" w:rsidRDefault="00E566B1">
      <w:pPr>
        <w:rPr>
          <w:rFonts w:ascii="Cambria" w:hAnsi="Cambria"/>
        </w:rPr>
      </w:pPr>
    </w:p>
    <w:p w14:paraId="035AC72B" w14:textId="0A0AEE06" w:rsidR="00882B92" w:rsidRPr="00A551BA" w:rsidRDefault="000B7CD4">
      <w:pPr>
        <w:rPr>
          <w:rFonts w:ascii="Cambria" w:hAnsi="Cambria"/>
          <w:b/>
        </w:rPr>
      </w:pPr>
      <w:r>
        <w:rPr>
          <w:rFonts w:ascii="Cambria" w:hAnsi="Cambria"/>
          <w:b/>
        </w:rPr>
        <w:t>Unrefereed Articles</w:t>
      </w:r>
      <w:r>
        <w:rPr>
          <w:rStyle w:val="FootnoteReference"/>
          <w:rFonts w:ascii="Cambria" w:hAnsi="Cambria"/>
          <w:b/>
        </w:rPr>
        <w:footnoteReference w:id="3"/>
      </w:r>
    </w:p>
    <w:p w14:paraId="4763D5EA" w14:textId="746CDC06" w:rsidR="00BD0E8D" w:rsidRDefault="00A551BA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 xml:space="preserve">‘“Caught in the middle”: American and Japanese perspectives on Japanese-American experiences of World War II’, </w:t>
      </w:r>
      <w:r w:rsidRPr="00BD0E8D">
        <w:rPr>
          <w:rFonts w:ascii="Cambria" w:hAnsi="Cambria"/>
          <w:i/>
          <w:iCs/>
        </w:rPr>
        <w:t>The Northern Review</w:t>
      </w:r>
      <w:r w:rsidRPr="00BD0E8D">
        <w:rPr>
          <w:rFonts w:ascii="Cambria" w:hAnsi="Cambria"/>
        </w:rPr>
        <w:t> 33 (2005), pp. 23-42.</w:t>
      </w:r>
    </w:p>
    <w:p w14:paraId="424ED631" w14:textId="77777777" w:rsidR="00BD0E8D" w:rsidRDefault="00A551BA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>「英語圏における日本人の歴史認識に関する『正統的解釈』：その定義と例と反論」、大学院国際広報メディア研究科、北海道大学言語文化部紀要</w:t>
      </w:r>
      <w:r w:rsidRPr="00BD0E8D">
        <w:rPr>
          <w:rFonts w:ascii="Cambria" w:hAnsi="Cambria"/>
        </w:rPr>
        <w:t>49</w:t>
      </w:r>
      <w:r w:rsidRPr="00BD0E8D">
        <w:rPr>
          <w:rFonts w:ascii="Cambria" w:hAnsi="Cambria"/>
        </w:rPr>
        <w:t>（</w:t>
      </w:r>
      <w:r w:rsidRPr="00BD0E8D">
        <w:rPr>
          <w:rFonts w:ascii="Cambria" w:hAnsi="Cambria"/>
        </w:rPr>
        <w:t>2005</w:t>
      </w:r>
      <w:r w:rsidRPr="00BD0E8D">
        <w:rPr>
          <w:rFonts w:ascii="Cambria" w:hAnsi="Cambria"/>
        </w:rPr>
        <w:t>年）、</w:t>
      </w:r>
      <w:r w:rsidRPr="00BD0E8D">
        <w:rPr>
          <w:rFonts w:ascii="Cambria" w:hAnsi="Cambria"/>
        </w:rPr>
        <w:t>pp. 35-58.</w:t>
      </w:r>
    </w:p>
    <w:p w14:paraId="27CD7E8F" w14:textId="657BFE2D" w:rsidR="00A551BA" w:rsidRPr="00BD0E8D" w:rsidRDefault="00A551BA" w:rsidP="00BD0E8D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>「日本とイギリスの歴史認識：『正義ではない戦争』が生み出す論争」、大学院国際広報メディア研究科、北海道大学言語文化部紀要</w:t>
      </w:r>
      <w:r w:rsidRPr="00BD0E8D">
        <w:rPr>
          <w:rFonts w:ascii="Cambria" w:hAnsi="Cambria"/>
        </w:rPr>
        <w:t>48</w:t>
      </w:r>
      <w:r w:rsidRPr="00BD0E8D">
        <w:rPr>
          <w:rFonts w:ascii="Cambria" w:hAnsi="Cambria"/>
        </w:rPr>
        <w:t>（</w:t>
      </w:r>
      <w:r w:rsidRPr="00BD0E8D">
        <w:rPr>
          <w:rFonts w:ascii="Cambria" w:hAnsi="Cambria"/>
        </w:rPr>
        <w:t>2005</w:t>
      </w:r>
      <w:r w:rsidRPr="00BD0E8D">
        <w:rPr>
          <w:rFonts w:ascii="Cambria" w:hAnsi="Cambria"/>
        </w:rPr>
        <w:t>年）、</w:t>
      </w:r>
      <w:r w:rsidRPr="00BD0E8D">
        <w:rPr>
          <w:rFonts w:ascii="Cambria" w:hAnsi="Cambria"/>
        </w:rPr>
        <w:t xml:space="preserve"> pp. 7-23.</w:t>
      </w:r>
    </w:p>
    <w:p w14:paraId="4C9766BB" w14:textId="77777777" w:rsidR="00882B92" w:rsidRDefault="00882B92">
      <w:pPr>
        <w:rPr>
          <w:rFonts w:ascii="Cambria" w:hAnsi="Cambria"/>
        </w:rPr>
      </w:pPr>
    </w:p>
    <w:p w14:paraId="69ACD944" w14:textId="4D4D9B26" w:rsidR="000B7CD4" w:rsidRDefault="000B7CD4">
      <w:pPr>
        <w:rPr>
          <w:rFonts w:ascii="Cambria" w:hAnsi="Cambria"/>
          <w:b/>
        </w:rPr>
      </w:pPr>
      <w:r w:rsidRPr="00A551BA">
        <w:rPr>
          <w:rFonts w:ascii="Cambria" w:hAnsi="Cambria"/>
          <w:b/>
        </w:rPr>
        <w:t>Conference Proceedings</w:t>
      </w:r>
      <w:r>
        <w:rPr>
          <w:rStyle w:val="FootnoteReference"/>
          <w:rFonts w:ascii="Cambria" w:hAnsi="Cambria"/>
          <w:b/>
        </w:rPr>
        <w:footnoteReference w:id="4"/>
      </w:r>
    </w:p>
    <w:p w14:paraId="67285C59" w14:textId="701B1B30" w:rsidR="0022738B" w:rsidRPr="0022738B" w:rsidRDefault="0022738B" w:rsidP="0022738B">
      <w:pPr>
        <w:pStyle w:val="ListParagraph"/>
        <w:numPr>
          <w:ilvl w:val="0"/>
          <w:numId w:val="37"/>
        </w:numPr>
        <w:ind w:leftChars="0" w:left="482" w:hanging="482"/>
        <w:rPr>
          <w:rFonts w:ascii="Cambria" w:hAnsi="Cambria"/>
        </w:rPr>
      </w:pPr>
      <w:r w:rsidRPr="0022738B">
        <w:rPr>
          <w:rFonts w:ascii="Cambria" w:hAnsi="Cambria"/>
        </w:rPr>
        <w:t>‘The ‘Golden Age’ of Contents Tourism: Already Over or Still to Come?’ CTR International Conference Report: International Tourism Research Salon ‟Transforming Tourism Research: Reshape, Rethink, Renew, Regenerate, Restart”. Center for Tourism Research, Wakayama University</w:t>
      </w:r>
      <w:r>
        <w:rPr>
          <w:rFonts w:ascii="Cambria" w:hAnsi="Cambria"/>
        </w:rPr>
        <w:t>,</w:t>
      </w:r>
      <w:r w:rsidRPr="0022738B">
        <w:rPr>
          <w:rFonts w:ascii="Cambria" w:hAnsi="Cambria"/>
        </w:rPr>
        <w:t xml:space="preserve"> 2023.</w:t>
      </w:r>
    </w:p>
    <w:p w14:paraId="550EA41B" w14:textId="1E9F1DD4" w:rsidR="000B7CD4" w:rsidRDefault="000B7CD4" w:rsidP="0022738B">
      <w:pPr>
        <w:pStyle w:val="ListParagraph"/>
        <w:numPr>
          <w:ilvl w:val="0"/>
          <w:numId w:val="18"/>
        </w:numPr>
        <w:ind w:leftChars="0" w:left="482" w:hanging="482"/>
        <w:rPr>
          <w:rFonts w:ascii="Cambria" w:hAnsi="Cambria"/>
        </w:rPr>
      </w:pPr>
      <w:r w:rsidRPr="00BD0E8D">
        <w:rPr>
          <w:rFonts w:ascii="Cambria" w:hAnsi="Cambria"/>
        </w:rPr>
        <w:t>‘Building heritage tourism and the semiotics of exhibition: Constructing places and spaces related to historical dramas in Japan.’ In David W. Edgington, Norio Ota, Nobuyuki Sato and Jackie F. Steele (eds),</w:t>
      </w:r>
      <w:r w:rsidRPr="00BD0E8D">
        <w:rPr>
          <w:rFonts w:ascii="Cambria" w:hAnsi="Cambria"/>
          <w:i/>
          <w:iCs/>
        </w:rPr>
        <w:t xml:space="preserve"> Japan and Canada in Comparative Perspective: Economics and Politics; Regions, Places and People</w:t>
      </w:r>
      <w:r w:rsidRPr="00BD0E8D">
        <w:rPr>
          <w:rFonts w:ascii="Cambria" w:hAnsi="Cambria"/>
        </w:rPr>
        <w:t>, Japan Studies Association of Canada, 2016, pp. 110-125.</w:t>
      </w:r>
    </w:p>
    <w:p w14:paraId="2DBA73CE" w14:textId="3A14F474" w:rsidR="000B7CD4" w:rsidRDefault="000B7CD4" w:rsidP="0022738B">
      <w:pPr>
        <w:pStyle w:val="ListParagraph"/>
        <w:numPr>
          <w:ilvl w:val="0"/>
          <w:numId w:val="18"/>
        </w:numPr>
        <w:ind w:leftChars="0" w:left="482" w:hanging="482"/>
        <w:rPr>
          <w:rFonts w:ascii="Cambria" w:hAnsi="Cambria"/>
        </w:rPr>
      </w:pPr>
      <w:r w:rsidRPr="00BD0E8D">
        <w:rPr>
          <w:rFonts w:ascii="Cambria" w:hAnsi="Cambria"/>
        </w:rPr>
        <w:t>‘Contents tourism and the (hi)story of “The Last Samurai”‘, Proceedings of the TTRA 2014 International Conference.</w:t>
      </w:r>
    </w:p>
    <w:p w14:paraId="64F97110" w14:textId="77777777" w:rsidR="000B7CD4" w:rsidRDefault="000B7CD4" w:rsidP="000B7CD4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 xml:space="preserve">‘Looking back on 1965: The contemporary meanings in Japan of the Treaty on </w:t>
      </w:r>
      <w:r w:rsidRPr="00BD0E8D">
        <w:rPr>
          <w:rFonts w:ascii="Cambria" w:hAnsi="Cambria"/>
        </w:rPr>
        <w:lastRenderedPageBreak/>
        <w:t>Basic Relations.’ Proceedings of the international symposium ‘Rethinking Korean-Japanese relations during the Park Chung-</w:t>
      </w:r>
      <w:proofErr w:type="spellStart"/>
      <w:r w:rsidRPr="00BD0E8D">
        <w:rPr>
          <w:rFonts w:ascii="Cambria" w:hAnsi="Cambria"/>
        </w:rPr>
        <w:t>hee</w:t>
      </w:r>
      <w:proofErr w:type="spellEnd"/>
      <w:r w:rsidRPr="00BD0E8D">
        <w:rPr>
          <w:rFonts w:ascii="Cambria" w:hAnsi="Cambria"/>
        </w:rPr>
        <w:t xml:space="preserve"> era.’ </w:t>
      </w:r>
      <w:proofErr w:type="spellStart"/>
      <w:r w:rsidRPr="00BD0E8D">
        <w:rPr>
          <w:rFonts w:ascii="Cambria" w:hAnsi="Cambria"/>
        </w:rPr>
        <w:t>Kookmin</w:t>
      </w:r>
      <w:proofErr w:type="spellEnd"/>
      <w:r w:rsidRPr="00BD0E8D">
        <w:rPr>
          <w:rFonts w:ascii="Cambria" w:hAnsi="Cambria"/>
        </w:rPr>
        <w:t xml:space="preserve"> University, Seoul, 19 November 2010 (in Korean).</w:t>
      </w:r>
    </w:p>
    <w:p w14:paraId="50735ABD" w14:textId="77777777" w:rsidR="000B7CD4" w:rsidRDefault="000B7CD4" w:rsidP="000B7CD4">
      <w:pPr>
        <w:pStyle w:val="ListParagraph"/>
        <w:numPr>
          <w:ilvl w:val="0"/>
          <w:numId w:val="18"/>
        </w:numPr>
        <w:ind w:leftChars="0"/>
        <w:rPr>
          <w:rFonts w:ascii="Cambria" w:hAnsi="Cambria"/>
        </w:rPr>
      </w:pPr>
      <w:r w:rsidRPr="00BD0E8D">
        <w:rPr>
          <w:rFonts w:ascii="Cambria" w:hAnsi="Cambria"/>
        </w:rPr>
        <w:t>‘Memories of war devastation: War generation testimony in the Hokkaido Newspaper.’ Proceedings of the 15th International Oral History Conference, 23-26 September 2008, Guadalajara, Mexico.</w:t>
      </w:r>
    </w:p>
    <w:p w14:paraId="5D010579" w14:textId="77777777" w:rsidR="000B7CD4" w:rsidRDefault="000B7CD4">
      <w:pPr>
        <w:rPr>
          <w:rFonts w:ascii="Cambria" w:hAnsi="Cambria"/>
        </w:rPr>
      </w:pPr>
    </w:p>
    <w:p w14:paraId="1E461BEA" w14:textId="77777777" w:rsidR="000B7CD4" w:rsidRDefault="000B7CD4">
      <w:pPr>
        <w:widowControl/>
        <w:jc w:val="left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674CF0EB" w14:textId="20CE1D48" w:rsidR="00882B92" w:rsidRPr="00A940B0" w:rsidRDefault="000B7CD4">
      <w:pPr>
        <w:rPr>
          <w:rFonts w:ascii="Cambria" w:hAnsi="Cambria"/>
          <w:b/>
          <w:sz w:val="28"/>
          <w:szCs w:val="28"/>
        </w:rPr>
      </w:pPr>
      <w:r w:rsidRPr="00A940B0">
        <w:rPr>
          <w:rFonts w:ascii="Cambria" w:hAnsi="Cambria"/>
          <w:b/>
          <w:sz w:val="28"/>
          <w:szCs w:val="28"/>
        </w:rPr>
        <w:lastRenderedPageBreak/>
        <w:t>Book Reviews</w:t>
      </w:r>
    </w:p>
    <w:p w14:paraId="5AE8E65A" w14:textId="77777777" w:rsidR="00A940B0" w:rsidRPr="00FE4C58" w:rsidRDefault="00A940B0">
      <w:pPr>
        <w:rPr>
          <w:rFonts w:ascii="Cambria" w:hAnsi="Cambria"/>
          <w:b/>
        </w:rPr>
      </w:pPr>
    </w:p>
    <w:p w14:paraId="0FA4D6D9" w14:textId="4FE6D229" w:rsidR="0002090C" w:rsidRDefault="0002090C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Ian Reader and John Shultz, </w:t>
      </w:r>
      <w:r w:rsidRPr="0002090C">
        <w:rPr>
          <w:rFonts w:ascii="Cambria" w:hAnsi="Cambria"/>
          <w:i/>
        </w:rPr>
        <w:t>Pilgrims Until We Die: Unending Pilgrimage in Shikoku</w:t>
      </w:r>
      <w:r>
        <w:rPr>
          <w:rFonts w:ascii="Cambria" w:hAnsi="Cambria"/>
        </w:rPr>
        <w:t xml:space="preserve"> (Oxford University Press, 2021). </w:t>
      </w:r>
      <w:proofErr w:type="spellStart"/>
      <w:r w:rsidRPr="005D45CF">
        <w:rPr>
          <w:rFonts w:ascii="Cambria" w:hAnsi="Cambria"/>
          <w:i/>
        </w:rPr>
        <w:t>Monumenta</w:t>
      </w:r>
      <w:proofErr w:type="spellEnd"/>
      <w:r w:rsidRPr="005D45CF">
        <w:rPr>
          <w:rFonts w:ascii="Cambria" w:hAnsi="Cambria"/>
          <w:i/>
        </w:rPr>
        <w:t xml:space="preserve"> </w:t>
      </w:r>
      <w:proofErr w:type="spellStart"/>
      <w:r w:rsidRPr="005D45CF">
        <w:rPr>
          <w:rFonts w:ascii="Cambria" w:hAnsi="Cambria"/>
          <w:i/>
        </w:rPr>
        <w:t>Nipponica</w:t>
      </w:r>
      <w:proofErr w:type="spellEnd"/>
      <w:r>
        <w:rPr>
          <w:rFonts w:ascii="Cambria" w:hAnsi="Cambria"/>
        </w:rPr>
        <w:t xml:space="preserve"> 78.1 (2023), pp. 151-156.</w:t>
      </w:r>
    </w:p>
    <w:p w14:paraId="2B1CA1B1" w14:textId="4FE7EE11" w:rsidR="00F817C4" w:rsidRDefault="00F817C4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Leo T.S. Ching, </w:t>
      </w:r>
      <w:r w:rsidRPr="00F817C4">
        <w:rPr>
          <w:rFonts w:ascii="Cambria" w:hAnsi="Cambria"/>
          <w:i/>
        </w:rPr>
        <w:t>Anti-Japan: The Politics of Sentiment in Post-Colonial East Asia</w:t>
      </w:r>
      <w:r>
        <w:rPr>
          <w:rFonts w:ascii="Cambria" w:hAnsi="Cambria"/>
        </w:rPr>
        <w:t xml:space="preserve"> (Duke University Press, 2019). </w:t>
      </w:r>
      <w:r w:rsidRPr="00F817C4">
        <w:rPr>
          <w:rFonts w:ascii="Cambria" w:hAnsi="Cambria"/>
          <w:i/>
        </w:rPr>
        <w:t>Japan Forum</w:t>
      </w:r>
      <w:r>
        <w:rPr>
          <w:rFonts w:ascii="Cambria" w:hAnsi="Cambria"/>
        </w:rPr>
        <w:t>, online publication 16 November 2022).</w:t>
      </w:r>
    </w:p>
    <w:p w14:paraId="364E2DD9" w14:textId="60294A84" w:rsidR="00F71828" w:rsidRDefault="00F71828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Barak Kushner and </w:t>
      </w:r>
      <w:proofErr w:type="spellStart"/>
      <w:r>
        <w:rPr>
          <w:rFonts w:ascii="Cambria" w:hAnsi="Cambria"/>
        </w:rPr>
        <w:t>Sherzod</w:t>
      </w:r>
      <w:proofErr w:type="spellEnd"/>
      <w:r>
        <w:rPr>
          <w:rFonts w:ascii="Cambria" w:hAnsi="Cambria"/>
        </w:rPr>
        <w:t xml:space="preserve"> Muminov (</w:t>
      </w:r>
      <w:proofErr w:type="spellStart"/>
      <w:r>
        <w:rPr>
          <w:rFonts w:ascii="Cambria" w:hAnsi="Cambria"/>
        </w:rPr>
        <w:t>eds</w:t>
      </w:r>
      <w:proofErr w:type="spellEnd"/>
      <w:r>
        <w:rPr>
          <w:rFonts w:ascii="Cambria" w:hAnsi="Cambria"/>
        </w:rPr>
        <w:t xml:space="preserve">) </w:t>
      </w:r>
      <w:r w:rsidRPr="00F71828">
        <w:rPr>
          <w:rFonts w:ascii="Cambria" w:hAnsi="Cambria"/>
          <w:i/>
          <w:iCs/>
        </w:rPr>
        <w:t>Overcoming Empire in Post-Imperial East Asia</w:t>
      </w:r>
      <w:r>
        <w:rPr>
          <w:rFonts w:ascii="Cambria" w:hAnsi="Cambria"/>
        </w:rPr>
        <w:t xml:space="preserve"> (Bloomsbury Academic, 2020) and </w:t>
      </w:r>
      <w:r w:rsidR="00E43143">
        <w:rPr>
          <w:rFonts w:ascii="Cambria" w:hAnsi="Cambria"/>
        </w:rPr>
        <w:t xml:space="preserve">Barak Kushner and Andrew </w:t>
      </w:r>
      <w:proofErr w:type="spellStart"/>
      <w:r w:rsidR="00E43143">
        <w:rPr>
          <w:rFonts w:ascii="Cambria" w:hAnsi="Cambria"/>
        </w:rPr>
        <w:t>Levidis</w:t>
      </w:r>
      <w:proofErr w:type="spellEnd"/>
      <w:r w:rsidR="00E43143">
        <w:rPr>
          <w:rFonts w:ascii="Cambria" w:hAnsi="Cambria"/>
        </w:rPr>
        <w:t xml:space="preserve"> (</w:t>
      </w:r>
      <w:proofErr w:type="spellStart"/>
      <w:r w:rsidR="00E43143">
        <w:rPr>
          <w:rFonts w:ascii="Cambria" w:hAnsi="Cambria"/>
        </w:rPr>
        <w:t>eds</w:t>
      </w:r>
      <w:proofErr w:type="spellEnd"/>
      <w:r w:rsidR="00E43143">
        <w:rPr>
          <w:rFonts w:ascii="Cambria" w:hAnsi="Cambria"/>
        </w:rPr>
        <w:t xml:space="preserve">) </w:t>
      </w:r>
      <w:r w:rsidR="00E43143" w:rsidRPr="00E43143">
        <w:rPr>
          <w:rFonts w:ascii="Cambria" w:hAnsi="Cambria"/>
          <w:i/>
          <w:iCs/>
        </w:rPr>
        <w:t>In the Ruins of the Japanese Empire</w:t>
      </w:r>
      <w:r w:rsidR="00E43143">
        <w:rPr>
          <w:rFonts w:ascii="Cambria" w:hAnsi="Cambria"/>
        </w:rPr>
        <w:t xml:space="preserve"> (Hong Kong University Press, 2020). </w:t>
      </w:r>
      <w:proofErr w:type="spellStart"/>
      <w:r w:rsidR="00E43143">
        <w:rPr>
          <w:rFonts w:ascii="Cambria" w:hAnsi="Cambria"/>
        </w:rPr>
        <w:t>Monumenta</w:t>
      </w:r>
      <w:proofErr w:type="spellEnd"/>
      <w:r w:rsidR="00E43143">
        <w:rPr>
          <w:rFonts w:ascii="Cambria" w:hAnsi="Cambria"/>
        </w:rPr>
        <w:t xml:space="preserve"> </w:t>
      </w:r>
      <w:proofErr w:type="spellStart"/>
      <w:r w:rsidR="00E43143">
        <w:rPr>
          <w:rFonts w:ascii="Cambria" w:hAnsi="Cambria"/>
        </w:rPr>
        <w:t>Nipponica</w:t>
      </w:r>
      <w:proofErr w:type="spellEnd"/>
      <w:r w:rsidR="00E43143">
        <w:rPr>
          <w:rFonts w:ascii="Cambria" w:hAnsi="Cambria"/>
        </w:rPr>
        <w:t xml:space="preserve"> 76.2 (2021), pp. 423-430.</w:t>
      </w:r>
    </w:p>
    <w:p w14:paraId="5C946FB7" w14:textId="51048AD0" w:rsidR="00D74DF4" w:rsidRDefault="00D74DF4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Oleg Benesch and Ran </w:t>
      </w:r>
      <w:proofErr w:type="spellStart"/>
      <w:r>
        <w:rPr>
          <w:rFonts w:ascii="Cambria" w:hAnsi="Cambria"/>
        </w:rPr>
        <w:t>Zwigenberg</w:t>
      </w:r>
      <w:proofErr w:type="spellEnd"/>
      <w:r>
        <w:rPr>
          <w:rFonts w:ascii="Cambria" w:hAnsi="Cambria"/>
        </w:rPr>
        <w:t xml:space="preserve">, </w:t>
      </w:r>
      <w:r w:rsidRPr="00D74DF4">
        <w:rPr>
          <w:rFonts w:ascii="Cambria" w:hAnsi="Cambria"/>
          <w:i/>
        </w:rPr>
        <w:t>Japan’s Castles: Citadels of Modernity in War and Peace</w:t>
      </w:r>
      <w:r>
        <w:rPr>
          <w:rFonts w:ascii="Cambria" w:hAnsi="Cambria"/>
        </w:rPr>
        <w:t xml:space="preserve"> (Cambridge University Press, 2019). </w:t>
      </w:r>
      <w:proofErr w:type="spellStart"/>
      <w:r w:rsidRPr="00D74DF4">
        <w:rPr>
          <w:rFonts w:ascii="Cambria" w:hAnsi="Cambria"/>
          <w:i/>
        </w:rPr>
        <w:t>Monumenta</w:t>
      </w:r>
      <w:proofErr w:type="spellEnd"/>
      <w:r w:rsidRPr="00D74DF4">
        <w:rPr>
          <w:rFonts w:ascii="Cambria" w:hAnsi="Cambria"/>
          <w:i/>
        </w:rPr>
        <w:t xml:space="preserve"> </w:t>
      </w:r>
      <w:proofErr w:type="spellStart"/>
      <w:r w:rsidRPr="00D74DF4">
        <w:rPr>
          <w:rFonts w:ascii="Cambria" w:hAnsi="Cambria"/>
          <w:i/>
        </w:rPr>
        <w:t>Nipponica</w:t>
      </w:r>
      <w:proofErr w:type="spellEnd"/>
      <w:r>
        <w:rPr>
          <w:rFonts w:ascii="Cambria" w:hAnsi="Cambria"/>
        </w:rPr>
        <w:t xml:space="preserve"> 75.1 (2020), pp. 156-161.</w:t>
      </w:r>
    </w:p>
    <w:p w14:paraId="21CF4BEA" w14:textId="18966459" w:rsidR="00FF077A" w:rsidRDefault="00FF077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Hiro Saito, </w:t>
      </w:r>
      <w:r w:rsidRPr="00F80142">
        <w:rPr>
          <w:rFonts w:ascii="Cambria" w:hAnsi="Cambria"/>
          <w:i/>
        </w:rPr>
        <w:t>The History Problem: The Politics of War Commemoration in East Asia</w:t>
      </w:r>
      <w:r>
        <w:rPr>
          <w:rFonts w:ascii="Cambria" w:hAnsi="Cambria"/>
        </w:rPr>
        <w:t xml:space="preserve"> (University of Hawai‘i Press, 2017). </w:t>
      </w:r>
      <w:proofErr w:type="spellStart"/>
      <w:r w:rsidRPr="00FF077A">
        <w:rPr>
          <w:rFonts w:ascii="Cambria" w:hAnsi="Cambria"/>
          <w:i/>
        </w:rPr>
        <w:t>Monumenta</w:t>
      </w:r>
      <w:proofErr w:type="spellEnd"/>
      <w:r w:rsidRPr="00FF077A">
        <w:rPr>
          <w:rFonts w:ascii="Cambria" w:hAnsi="Cambria"/>
          <w:i/>
        </w:rPr>
        <w:t xml:space="preserve"> </w:t>
      </w:r>
      <w:proofErr w:type="spellStart"/>
      <w:r w:rsidRPr="00FF077A">
        <w:rPr>
          <w:rFonts w:ascii="Cambria" w:hAnsi="Cambria"/>
          <w:i/>
        </w:rPr>
        <w:t>Nipponica</w:t>
      </w:r>
      <w:proofErr w:type="spellEnd"/>
      <w:r>
        <w:rPr>
          <w:rFonts w:ascii="Cambria" w:hAnsi="Cambria"/>
        </w:rPr>
        <w:t xml:space="preserve"> 73.2 (2018), pp. 320-324.</w:t>
      </w:r>
    </w:p>
    <w:p w14:paraId="0E56F1B2" w14:textId="135793D7" w:rsidR="009B6D91" w:rsidRDefault="009B6D91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Marc Steinberg and Alexander </w:t>
      </w:r>
      <w:proofErr w:type="spellStart"/>
      <w:r>
        <w:rPr>
          <w:rFonts w:ascii="Cambria" w:hAnsi="Cambria"/>
        </w:rPr>
        <w:t>Zahlten</w:t>
      </w:r>
      <w:proofErr w:type="spellEnd"/>
      <w:r>
        <w:rPr>
          <w:rFonts w:ascii="Cambria" w:hAnsi="Cambria"/>
        </w:rPr>
        <w:t xml:space="preserve">, </w:t>
      </w:r>
      <w:r w:rsidRPr="00FF077A">
        <w:rPr>
          <w:rFonts w:ascii="Cambria" w:hAnsi="Cambria"/>
          <w:i/>
        </w:rPr>
        <w:t>Media Theory in Japan</w:t>
      </w:r>
      <w:r>
        <w:rPr>
          <w:rFonts w:ascii="Cambria" w:hAnsi="Cambria"/>
        </w:rPr>
        <w:t xml:space="preserve"> (Duke University Press, 2017). </w:t>
      </w:r>
      <w:r w:rsidRPr="009B6D91">
        <w:rPr>
          <w:rFonts w:ascii="Cambria" w:hAnsi="Cambria"/>
          <w:i/>
        </w:rPr>
        <w:t>Asian Studies Review</w:t>
      </w:r>
      <w:r>
        <w:rPr>
          <w:rFonts w:ascii="Cambria" w:hAnsi="Cambria"/>
        </w:rPr>
        <w:t xml:space="preserve"> (published online 16 September 2018).</w:t>
      </w:r>
    </w:p>
    <w:p w14:paraId="1676E6B6" w14:textId="44780403" w:rsidR="00CF06AF" w:rsidRDefault="00CF06AF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Review of </w:t>
      </w:r>
      <w:proofErr w:type="spellStart"/>
      <w:r>
        <w:rPr>
          <w:rFonts w:ascii="Cambria" w:hAnsi="Cambria"/>
        </w:rPr>
        <w:t>Gi-Wook</w:t>
      </w:r>
      <w:proofErr w:type="spellEnd"/>
      <w:r>
        <w:rPr>
          <w:rFonts w:ascii="Cambria" w:hAnsi="Cambria"/>
        </w:rPr>
        <w:t xml:space="preserve"> Shin and Daniel </w:t>
      </w:r>
      <w:proofErr w:type="spellStart"/>
      <w:r>
        <w:rPr>
          <w:rFonts w:ascii="Cambria" w:hAnsi="Cambria"/>
        </w:rPr>
        <w:t>Sneider</w:t>
      </w:r>
      <w:proofErr w:type="spellEnd"/>
      <w:r>
        <w:rPr>
          <w:rFonts w:ascii="Cambria" w:hAnsi="Cambria"/>
        </w:rPr>
        <w:t xml:space="preserve">, </w:t>
      </w:r>
      <w:r w:rsidRPr="00CF06AF">
        <w:rPr>
          <w:rFonts w:ascii="Cambria" w:hAnsi="Cambria"/>
          <w:i/>
        </w:rPr>
        <w:t>Divergent Memories: Opinion Leaders and the Asia-Pacific War</w:t>
      </w:r>
      <w:r>
        <w:rPr>
          <w:rFonts w:ascii="Cambria" w:hAnsi="Cambria"/>
        </w:rPr>
        <w:t xml:space="preserve"> (Stanford University Press, 2016). </w:t>
      </w:r>
      <w:r w:rsidRPr="00CF06AF">
        <w:rPr>
          <w:rFonts w:ascii="Cambria" w:hAnsi="Cambria"/>
          <w:i/>
        </w:rPr>
        <w:t>Journal of Japanese Studies</w:t>
      </w:r>
      <w:r>
        <w:rPr>
          <w:rFonts w:ascii="Cambria" w:hAnsi="Cambria"/>
        </w:rPr>
        <w:t xml:space="preserve"> 44.1 (2018), pp. 215-219.</w:t>
      </w:r>
    </w:p>
    <w:p w14:paraId="5A894A7F" w14:textId="690E424F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 xml:space="preserve">Review of Akiko Hashimoto, </w:t>
      </w:r>
      <w:r w:rsidRPr="00FE4C58">
        <w:rPr>
          <w:rFonts w:ascii="Cambria" w:hAnsi="Cambria"/>
          <w:i/>
          <w:iCs/>
        </w:rPr>
        <w:t>The Long Defeat: Cultural Trauma, Memory and Identity in Japan</w:t>
      </w:r>
      <w:r w:rsidRPr="00FE4C58">
        <w:rPr>
          <w:rFonts w:ascii="Cambria" w:hAnsi="Cambria"/>
        </w:rPr>
        <w:t xml:space="preserve"> (Oxford University Press, 2015). </w:t>
      </w:r>
      <w:r w:rsidRPr="00FE4C58">
        <w:rPr>
          <w:rFonts w:ascii="Cambria" w:hAnsi="Cambria"/>
          <w:i/>
          <w:iCs/>
        </w:rPr>
        <w:t>Pacific Affairs</w:t>
      </w:r>
      <w:r w:rsidRPr="00FE4C58">
        <w:rPr>
          <w:rFonts w:ascii="Cambria" w:hAnsi="Cambria"/>
        </w:rPr>
        <w:t> 90.1 (2017), pp. 147-149.</w:t>
      </w:r>
    </w:p>
    <w:p w14:paraId="5FFBC759" w14:textId="125BFCC7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 xml:space="preserve">Review of Tsuyoshi Morioka, </w:t>
      </w:r>
      <w:r w:rsidRPr="00FE4C58">
        <w:rPr>
          <w:rFonts w:ascii="Cambria" w:hAnsi="Cambria"/>
        </w:rPr>
        <w:t>「</w:t>
      </w:r>
      <w:r w:rsidRPr="00FE4C58">
        <w:rPr>
          <w:rFonts w:ascii="Cambria" w:hAnsi="Cambria"/>
        </w:rPr>
        <w:t>USJ</w:t>
      </w:r>
      <w:r w:rsidRPr="00FE4C58">
        <w:rPr>
          <w:rFonts w:ascii="Cambria" w:hAnsi="Cambria"/>
        </w:rPr>
        <w:t>のジェットコースターはなぜ後ろ向きに走ったのか」</w:t>
      </w:r>
      <w:r w:rsidRPr="00FE4C58">
        <w:rPr>
          <w:rFonts w:ascii="Cambria" w:hAnsi="Cambria"/>
        </w:rPr>
        <w:t>(</w:t>
      </w:r>
      <w:proofErr w:type="spellStart"/>
      <w:r w:rsidRPr="00FE4C58">
        <w:rPr>
          <w:rFonts w:ascii="Cambria" w:hAnsi="Cambria"/>
        </w:rPr>
        <w:t>Kadokawa</w:t>
      </w:r>
      <w:proofErr w:type="spellEnd"/>
      <w:r w:rsidRPr="00FE4C58">
        <w:rPr>
          <w:rFonts w:ascii="Cambria" w:hAnsi="Cambria"/>
        </w:rPr>
        <w:t xml:space="preserve">, 2014). </w:t>
      </w:r>
      <w:r w:rsidRPr="001C72CA">
        <w:rPr>
          <w:rFonts w:ascii="Cambria" w:hAnsi="Cambria"/>
          <w:i/>
          <w:iCs/>
        </w:rPr>
        <w:t>International Journal of Contents Tourism</w:t>
      </w:r>
      <w:r w:rsidRPr="00FE4C58">
        <w:rPr>
          <w:rFonts w:ascii="Cambria" w:hAnsi="Cambria"/>
        </w:rPr>
        <w:t> 1.3 (2016), pp. 1-2.</w:t>
      </w:r>
    </w:p>
    <w:p w14:paraId="591B79AC" w14:textId="35C2525A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>Review of Takashi Yoshida, </w:t>
      </w:r>
      <w:r w:rsidRPr="00FE4C58">
        <w:rPr>
          <w:rFonts w:ascii="Cambria" w:hAnsi="Cambria"/>
          <w:i/>
          <w:iCs/>
        </w:rPr>
        <w:t>From Cultures of War to Cultures of Peace: War and Peace Museums in Japan</w:t>
      </w:r>
      <w:r w:rsidRPr="00FE4C58">
        <w:rPr>
          <w:rFonts w:ascii="Cambria" w:hAnsi="Cambria"/>
        </w:rPr>
        <w:t> (</w:t>
      </w:r>
      <w:proofErr w:type="spellStart"/>
      <w:r w:rsidRPr="00FE4C58">
        <w:rPr>
          <w:rFonts w:ascii="Cambria" w:hAnsi="Cambria"/>
        </w:rPr>
        <w:t>MerwinAsia</w:t>
      </w:r>
      <w:proofErr w:type="spellEnd"/>
      <w:r w:rsidRPr="00FE4C58">
        <w:rPr>
          <w:rFonts w:ascii="Cambria" w:hAnsi="Cambria"/>
        </w:rPr>
        <w:t>, 2014). </w:t>
      </w:r>
      <w:proofErr w:type="spellStart"/>
      <w:r w:rsidRPr="00FE4C58">
        <w:rPr>
          <w:rFonts w:ascii="Cambria" w:hAnsi="Cambria"/>
          <w:i/>
          <w:iCs/>
        </w:rPr>
        <w:t>Monumenta</w:t>
      </w:r>
      <w:proofErr w:type="spellEnd"/>
      <w:r w:rsidRPr="00FE4C58">
        <w:rPr>
          <w:rFonts w:ascii="Cambria" w:hAnsi="Cambria"/>
          <w:i/>
          <w:iCs/>
        </w:rPr>
        <w:t xml:space="preserve"> </w:t>
      </w:r>
      <w:proofErr w:type="spellStart"/>
      <w:r w:rsidRPr="00FE4C58">
        <w:rPr>
          <w:rFonts w:ascii="Cambria" w:hAnsi="Cambria"/>
          <w:i/>
          <w:iCs/>
        </w:rPr>
        <w:t>Nipponica</w:t>
      </w:r>
      <w:proofErr w:type="spellEnd"/>
      <w:r w:rsidRPr="00FE4C58">
        <w:rPr>
          <w:rFonts w:ascii="Cambria" w:hAnsi="Cambria"/>
        </w:rPr>
        <w:t> 71:1 (2016), pp. 258-261.</w:t>
      </w:r>
    </w:p>
    <w:p w14:paraId="0E179B3F" w14:textId="74304CF4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lastRenderedPageBreak/>
        <w:t xml:space="preserve">Review of Mikael S. </w:t>
      </w:r>
      <w:proofErr w:type="spellStart"/>
      <w:r w:rsidRPr="00FE4C58">
        <w:rPr>
          <w:rFonts w:ascii="Cambria" w:hAnsi="Cambria"/>
        </w:rPr>
        <w:t>Adolphson</w:t>
      </w:r>
      <w:proofErr w:type="spellEnd"/>
      <w:r w:rsidRPr="00FE4C58">
        <w:rPr>
          <w:rFonts w:ascii="Cambria" w:hAnsi="Cambria"/>
        </w:rPr>
        <w:t xml:space="preserve"> and Anne Commons (eds), </w:t>
      </w:r>
      <w:r w:rsidRPr="00FE4C58">
        <w:rPr>
          <w:rFonts w:ascii="Cambria" w:hAnsi="Cambria"/>
          <w:i/>
          <w:iCs/>
        </w:rPr>
        <w:t>Lovable Losers: the Heike in Action and Memory</w:t>
      </w:r>
      <w:r w:rsidR="00FE4C58" w:rsidRPr="00FE4C58">
        <w:rPr>
          <w:rFonts w:ascii="Cambria" w:hAnsi="Cambria"/>
        </w:rPr>
        <w:t> (University of Hawai‘</w:t>
      </w:r>
      <w:r w:rsidRPr="00FE4C58">
        <w:rPr>
          <w:rFonts w:ascii="Cambria" w:hAnsi="Cambria"/>
        </w:rPr>
        <w:t>i Press, 2015). </w:t>
      </w:r>
      <w:r w:rsidRPr="00FE4C58">
        <w:rPr>
          <w:rFonts w:ascii="Cambria" w:hAnsi="Cambria"/>
          <w:i/>
        </w:rPr>
        <w:t>Japan Forum</w:t>
      </w:r>
      <w:r w:rsidRPr="00FE4C58">
        <w:rPr>
          <w:rFonts w:ascii="Cambria" w:hAnsi="Cambria"/>
        </w:rPr>
        <w:t> </w:t>
      </w:r>
      <w:r w:rsidR="00FE4C58" w:rsidRPr="00FE4C58">
        <w:rPr>
          <w:rFonts w:ascii="Cambria" w:hAnsi="Cambria"/>
        </w:rPr>
        <w:t>29.3 (2017), 425-426.</w:t>
      </w:r>
    </w:p>
    <w:p w14:paraId="3AAB789C" w14:textId="235FC48E" w:rsidR="007E326A" w:rsidRPr="00FE4C58" w:rsidRDefault="00FE4C58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>Review of Akiko Takenaka,</w:t>
      </w:r>
      <w:r w:rsidR="007E326A" w:rsidRPr="00FE4C58">
        <w:rPr>
          <w:rFonts w:ascii="Cambria" w:hAnsi="Cambria"/>
        </w:rPr>
        <w:t> </w:t>
      </w:r>
      <w:r w:rsidR="007E326A" w:rsidRPr="00FE4C58">
        <w:rPr>
          <w:rFonts w:ascii="Cambria" w:hAnsi="Cambria"/>
          <w:i/>
          <w:iCs/>
        </w:rPr>
        <w:t>Yasukuni Shrine: History, Memory, and Japan’s Unending Postwar</w:t>
      </w:r>
      <w:r w:rsidR="007E326A" w:rsidRPr="00FE4C58">
        <w:rPr>
          <w:rFonts w:ascii="Cambria" w:hAnsi="Cambria"/>
        </w:rPr>
        <w:t> (University of Hawai’i Press</w:t>
      </w:r>
      <w:r w:rsidRPr="00FE4C58">
        <w:rPr>
          <w:rFonts w:ascii="Cambria" w:hAnsi="Cambria"/>
        </w:rPr>
        <w:t>, 2015</w:t>
      </w:r>
      <w:r w:rsidR="007E326A" w:rsidRPr="00FE4C58">
        <w:rPr>
          <w:rFonts w:ascii="Cambria" w:hAnsi="Cambria"/>
        </w:rPr>
        <w:t>)</w:t>
      </w:r>
      <w:r w:rsidRPr="00FE4C58">
        <w:rPr>
          <w:rFonts w:ascii="Cambria" w:hAnsi="Cambria"/>
        </w:rPr>
        <w:t>.</w:t>
      </w:r>
    </w:p>
    <w:p w14:paraId="5F3EBF67" w14:textId="2ACB1364" w:rsidR="007E326A" w:rsidRPr="00FE4C58" w:rsidRDefault="007E326A" w:rsidP="00FE4C58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FE4C58">
        <w:rPr>
          <w:rFonts w:ascii="Cambria" w:hAnsi="Cambria"/>
        </w:rPr>
        <w:t xml:space="preserve">Review of Jason </w:t>
      </w:r>
      <w:proofErr w:type="spellStart"/>
      <w:r w:rsidRPr="00FE4C58">
        <w:rPr>
          <w:rFonts w:ascii="Cambria" w:hAnsi="Cambria"/>
        </w:rPr>
        <w:t>Karlin</w:t>
      </w:r>
      <w:proofErr w:type="spellEnd"/>
      <w:r w:rsidR="00FE4C58" w:rsidRPr="00FE4C58">
        <w:rPr>
          <w:rFonts w:ascii="Cambria" w:hAnsi="Cambria"/>
        </w:rPr>
        <w:t>,</w:t>
      </w:r>
      <w:r w:rsidRPr="00FE4C58">
        <w:rPr>
          <w:rFonts w:ascii="Cambria" w:hAnsi="Cambria"/>
        </w:rPr>
        <w:t xml:space="preserve"> </w:t>
      </w:r>
      <w:r w:rsidRPr="00FE4C58">
        <w:rPr>
          <w:rFonts w:ascii="Cambria" w:hAnsi="Cambria"/>
          <w:i/>
          <w:iCs/>
        </w:rPr>
        <w:t>Gender and Nation in Meiji Japan: Modernity, Loss, and the Doing of History</w:t>
      </w:r>
      <w:r w:rsidRPr="00FE4C58">
        <w:rPr>
          <w:rFonts w:ascii="Cambria" w:hAnsi="Cambria"/>
        </w:rPr>
        <w:t> (University of Hawaii Press</w:t>
      </w:r>
      <w:r w:rsidR="00FE4C58" w:rsidRPr="00FE4C58">
        <w:rPr>
          <w:rFonts w:ascii="Cambria" w:hAnsi="Cambria"/>
        </w:rPr>
        <w:t>, 2014</w:t>
      </w:r>
      <w:r w:rsidRPr="00FE4C58">
        <w:rPr>
          <w:rFonts w:ascii="Cambria" w:hAnsi="Cambria"/>
        </w:rPr>
        <w:t>)</w:t>
      </w:r>
      <w:r w:rsidR="00FE4C58" w:rsidRPr="00FE4C58">
        <w:rPr>
          <w:rFonts w:ascii="Cambria" w:hAnsi="Cambria"/>
        </w:rPr>
        <w:t xml:space="preserve">. </w:t>
      </w:r>
      <w:r w:rsidRPr="00FE4C58">
        <w:rPr>
          <w:rFonts w:ascii="Cambria" w:hAnsi="Cambria"/>
          <w:i/>
          <w:iCs/>
        </w:rPr>
        <w:t>Social Science Japan Journal</w:t>
      </w:r>
      <w:r w:rsidRPr="00FE4C58">
        <w:rPr>
          <w:rFonts w:ascii="Cambria" w:hAnsi="Cambria"/>
        </w:rPr>
        <w:t> 18.2</w:t>
      </w:r>
      <w:r w:rsidR="00FE4C58" w:rsidRPr="00FE4C58">
        <w:rPr>
          <w:rFonts w:ascii="Cambria" w:hAnsi="Cambria"/>
        </w:rPr>
        <w:t xml:space="preserve"> (2015)</w:t>
      </w:r>
      <w:r w:rsidRPr="00FE4C58">
        <w:rPr>
          <w:rFonts w:ascii="Cambria" w:hAnsi="Cambria"/>
        </w:rPr>
        <w:t>, pp. 288-291.</w:t>
      </w:r>
    </w:p>
    <w:p w14:paraId="462C129C" w14:textId="10C8828D" w:rsidR="007E326A" w:rsidRPr="009A0936" w:rsidRDefault="007E326A" w:rsidP="009A0936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9A0936">
        <w:rPr>
          <w:rFonts w:ascii="Cambria" w:hAnsi="Cambria"/>
        </w:rPr>
        <w:t xml:space="preserve">Review of Gerald </w:t>
      </w:r>
      <w:proofErr w:type="spellStart"/>
      <w:r w:rsidRPr="009A0936">
        <w:rPr>
          <w:rFonts w:ascii="Cambria" w:hAnsi="Cambria"/>
        </w:rPr>
        <w:t>Figal</w:t>
      </w:r>
      <w:proofErr w:type="spellEnd"/>
      <w:r w:rsidR="009A0936" w:rsidRPr="009A0936">
        <w:rPr>
          <w:rFonts w:ascii="Cambria" w:hAnsi="Cambria"/>
        </w:rPr>
        <w:t>,</w:t>
      </w:r>
      <w:r w:rsidRPr="009A0936">
        <w:rPr>
          <w:rFonts w:ascii="Cambria" w:hAnsi="Cambria"/>
        </w:rPr>
        <w:t xml:space="preserve"> </w:t>
      </w:r>
      <w:r w:rsidRPr="009A0936">
        <w:rPr>
          <w:rFonts w:ascii="Cambria" w:hAnsi="Cambria"/>
          <w:i/>
          <w:iCs/>
        </w:rPr>
        <w:t>Beachheads: War, Peace, and Tourism in postwar Okinawa</w:t>
      </w:r>
      <w:r w:rsidRPr="009A0936">
        <w:rPr>
          <w:rFonts w:ascii="Cambria" w:hAnsi="Cambria"/>
        </w:rPr>
        <w:t> (Rowman &amp; Littlefield</w:t>
      </w:r>
      <w:r w:rsidR="009A0936" w:rsidRPr="009A0936">
        <w:rPr>
          <w:rFonts w:ascii="Cambria" w:hAnsi="Cambria"/>
        </w:rPr>
        <w:t>, 2012</w:t>
      </w:r>
      <w:r w:rsidRPr="009A0936">
        <w:rPr>
          <w:rFonts w:ascii="Cambria" w:hAnsi="Cambria"/>
        </w:rPr>
        <w:t>)</w:t>
      </w:r>
      <w:r w:rsidR="009A0936" w:rsidRPr="009A0936">
        <w:rPr>
          <w:rFonts w:ascii="Cambria" w:hAnsi="Cambria"/>
        </w:rPr>
        <w:t xml:space="preserve">. </w:t>
      </w:r>
      <w:r w:rsidRPr="009A0936">
        <w:rPr>
          <w:rFonts w:ascii="Cambria" w:hAnsi="Cambria"/>
          <w:i/>
          <w:iCs/>
        </w:rPr>
        <w:t>Journal of Tourism History</w:t>
      </w:r>
      <w:r w:rsidRPr="009A0936">
        <w:rPr>
          <w:rFonts w:ascii="Cambria" w:hAnsi="Cambria"/>
        </w:rPr>
        <w:t> </w:t>
      </w:r>
      <w:r w:rsidR="009A0936" w:rsidRPr="009A0936">
        <w:rPr>
          <w:rFonts w:ascii="Cambria" w:hAnsi="Cambria"/>
        </w:rPr>
        <w:t>5.3 (2013), pp. 346-347.</w:t>
      </w:r>
    </w:p>
    <w:p w14:paraId="23D2CC75" w14:textId="5D7937AB" w:rsidR="007E326A" w:rsidRPr="009A0936" w:rsidRDefault="007E326A" w:rsidP="009A0936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9A0936">
        <w:rPr>
          <w:rFonts w:ascii="Cambria" w:hAnsi="Cambria"/>
        </w:rPr>
        <w:t xml:space="preserve">Review of Takeo </w:t>
      </w:r>
      <w:proofErr w:type="spellStart"/>
      <w:r w:rsidR="009A0936" w:rsidRPr="009A0936">
        <w:rPr>
          <w:rFonts w:ascii="Cambria" w:hAnsi="Cambria"/>
        </w:rPr>
        <w:t>Kikkawa</w:t>
      </w:r>
      <w:proofErr w:type="spellEnd"/>
      <w:r w:rsidR="009A0936" w:rsidRPr="009A0936">
        <w:rPr>
          <w:rFonts w:ascii="Cambria" w:hAnsi="Cambria"/>
        </w:rPr>
        <w:t xml:space="preserve"> &amp; Emiko Shinozaki,</w:t>
      </w:r>
      <w:r w:rsidRPr="009A0936">
        <w:rPr>
          <w:rFonts w:ascii="Cambria" w:hAnsi="Cambria"/>
        </w:rPr>
        <w:t xml:space="preserve"> </w:t>
      </w:r>
      <w:r w:rsidRPr="009A0936">
        <w:rPr>
          <w:rFonts w:ascii="Cambria" w:hAnsi="Cambria"/>
          <w:i/>
        </w:rPr>
        <w:t>Glocalization</w:t>
      </w:r>
      <w:r w:rsidRPr="009A0936">
        <w:rPr>
          <w:rFonts w:ascii="Cambria" w:hAnsi="Cambria"/>
        </w:rPr>
        <w:t>地域再生あなたが主役だ（日本経済評論社</w:t>
      </w:r>
      <w:r w:rsidR="009A0936" w:rsidRPr="009A0936">
        <w:rPr>
          <w:rFonts w:ascii="Cambria" w:hAnsi="Cambria"/>
        </w:rPr>
        <w:t>, 2010</w:t>
      </w:r>
      <w:r w:rsidR="009A0936" w:rsidRPr="009A0936">
        <w:rPr>
          <w:rFonts w:ascii="Cambria" w:hAnsi="Cambria" w:hint="eastAsia"/>
        </w:rPr>
        <w:t>）</w:t>
      </w:r>
      <w:r w:rsidR="009A0936" w:rsidRPr="009A0936">
        <w:rPr>
          <w:rFonts w:ascii="Cambria" w:hAnsi="Cambria"/>
        </w:rPr>
        <w:t xml:space="preserve">. </w:t>
      </w:r>
      <w:r w:rsidRPr="009A0936">
        <w:rPr>
          <w:rFonts w:ascii="Cambria" w:hAnsi="Cambria"/>
          <w:i/>
          <w:iCs/>
        </w:rPr>
        <w:t>Social Science Japan Journal</w:t>
      </w:r>
      <w:r w:rsidRPr="009A0936">
        <w:rPr>
          <w:rFonts w:ascii="Cambria" w:hAnsi="Cambria"/>
        </w:rPr>
        <w:t> 15.1 (2012), pp. 132-</w:t>
      </w:r>
      <w:r w:rsidR="009A0936" w:rsidRPr="009A0936">
        <w:rPr>
          <w:rFonts w:ascii="Cambria" w:hAnsi="Cambria"/>
        </w:rPr>
        <w:t>13</w:t>
      </w:r>
      <w:r w:rsidRPr="009A0936">
        <w:rPr>
          <w:rFonts w:ascii="Cambria" w:hAnsi="Cambria"/>
        </w:rPr>
        <w:t>5.</w:t>
      </w:r>
    </w:p>
    <w:p w14:paraId="68FA598D" w14:textId="52B567AE" w:rsidR="007E326A" w:rsidRPr="00E54A5A" w:rsidRDefault="009A0936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 xml:space="preserve">Review of Julian </w:t>
      </w:r>
      <w:proofErr w:type="spellStart"/>
      <w:r w:rsidRPr="00E54A5A">
        <w:rPr>
          <w:rFonts w:ascii="Cambria" w:hAnsi="Cambria"/>
        </w:rPr>
        <w:t>Dierkes</w:t>
      </w:r>
      <w:proofErr w:type="spellEnd"/>
      <w:r w:rsidRPr="00E54A5A">
        <w:rPr>
          <w:rFonts w:ascii="Cambria" w:hAnsi="Cambria"/>
        </w:rPr>
        <w:t>,</w:t>
      </w:r>
      <w:r w:rsidR="007E326A" w:rsidRPr="00E54A5A">
        <w:rPr>
          <w:rFonts w:ascii="Cambria" w:hAnsi="Cambria"/>
        </w:rPr>
        <w:t> </w:t>
      </w:r>
      <w:r w:rsidR="007E326A" w:rsidRPr="00E54A5A">
        <w:rPr>
          <w:rFonts w:ascii="Cambria" w:hAnsi="Cambria"/>
          <w:i/>
          <w:iCs/>
        </w:rPr>
        <w:t>Postwar History Education in Japan and the Germanys: Guilty Lessons</w:t>
      </w:r>
      <w:r w:rsidR="007E326A" w:rsidRPr="00E54A5A">
        <w:rPr>
          <w:rFonts w:ascii="Cambria" w:hAnsi="Cambria"/>
        </w:rPr>
        <w:t> (Routledge</w:t>
      </w:r>
      <w:r w:rsidRPr="00E54A5A">
        <w:rPr>
          <w:rFonts w:ascii="Cambria" w:hAnsi="Cambria"/>
        </w:rPr>
        <w:t>, 2010).</w:t>
      </w:r>
      <w:r w:rsidR="007E326A" w:rsidRPr="00E54A5A">
        <w:rPr>
          <w:rFonts w:ascii="Cambria" w:hAnsi="Cambria"/>
        </w:rPr>
        <w:t> </w:t>
      </w:r>
      <w:proofErr w:type="spellStart"/>
      <w:r w:rsidR="007E326A" w:rsidRPr="00E54A5A">
        <w:rPr>
          <w:rFonts w:ascii="Cambria" w:hAnsi="Cambria"/>
          <w:i/>
          <w:iCs/>
        </w:rPr>
        <w:t>Monumenta</w:t>
      </w:r>
      <w:proofErr w:type="spellEnd"/>
      <w:r w:rsidR="007E326A" w:rsidRPr="00E54A5A">
        <w:rPr>
          <w:rFonts w:ascii="Cambria" w:hAnsi="Cambria"/>
          <w:i/>
          <w:iCs/>
        </w:rPr>
        <w:t xml:space="preserve"> </w:t>
      </w:r>
      <w:proofErr w:type="spellStart"/>
      <w:r w:rsidR="007E326A" w:rsidRPr="00E54A5A">
        <w:rPr>
          <w:rFonts w:ascii="Cambria" w:hAnsi="Cambria"/>
          <w:i/>
          <w:iCs/>
        </w:rPr>
        <w:t>Nipponica</w:t>
      </w:r>
      <w:proofErr w:type="spellEnd"/>
      <w:r w:rsidR="007E326A" w:rsidRPr="00E54A5A">
        <w:rPr>
          <w:rFonts w:ascii="Cambria" w:hAnsi="Cambria"/>
        </w:rPr>
        <w:t> 66.1 (2011), pp. 195-7.</w:t>
      </w:r>
    </w:p>
    <w:p w14:paraId="674A6723" w14:textId="0BA423CD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Hugo Dob</w:t>
      </w:r>
      <w:r w:rsidR="009A0936" w:rsidRPr="00E54A5A">
        <w:rPr>
          <w:rFonts w:ascii="Cambria" w:hAnsi="Cambria"/>
        </w:rPr>
        <w:t xml:space="preserve">son and </w:t>
      </w:r>
      <w:proofErr w:type="spellStart"/>
      <w:r w:rsidR="009A0936" w:rsidRPr="00E54A5A">
        <w:rPr>
          <w:rFonts w:ascii="Cambria" w:hAnsi="Cambria"/>
        </w:rPr>
        <w:t>Kosuge</w:t>
      </w:r>
      <w:proofErr w:type="spellEnd"/>
      <w:r w:rsidR="009A0936" w:rsidRPr="00E54A5A">
        <w:rPr>
          <w:rFonts w:ascii="Cambria" w:hAnsi="Cambria"/>
        </w:rPr>
        <w:t xml:space="preserve"> Nobuko (</w:t>
      </w:r>
      <w:proofErr w:type="spellStart"/>
      <w:r w:rsidR="009A0936" w:rsidRPr="00E54A5A">
        <w:rPr>
          <w:rFonts w:ascii="Cambria" w:hAnsi="Cambria"/>
        </w:rPr>
        <w:t>eds</w:t>
      </w:r>
      <w:proofErr w:type="spellEnd"/>
      <w:r w:rsidRPr="00E54A5A">
        <w:rPr>
          <w:rFonts w:ascii="Cambria" w:hAnsi="Cambria"/>
        </w:rPr>
        <w:t>) </w:t>
      </w:r>
      <w:r w:rsidRPr="00E54A5A">
        <w:rPr>
          <w:rFonts w:ascii="Cambria" w:hAnsi="Cambria"/>
          <w:i/>
          <w:iCs/>
        </w:rPr>
        <w:t>Japan and Britain at War and Peace </w:t>
      </w:r>
      <w:r w:rsidRPr="00E54A5A">
        <w:rPr>
          <w:rFonts w:ascii="Cambria" w:hAnsi="Cambria"/>
        </w:rPr>
        <w:t>(Routledge</w:t>
      </w:r>
      <w:r w:rsidR="009A0936" w:rsidRPr="00E54A5A">
        <w:rPr>
          <w:rFonts w:ascii="Cambria" w:hAnsi="Cambria"/>
        </w:rPr>
        <w:t>, 2009).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Japan Forum</w:t>
      </w:r>
      <w:r w:rsidRPr="00E54A5A">
        <w:rPr>
          <w:rFonts w:ascii="Cambria" w:hAnsi="Cambria"/>
        </w:rPr>
        <w:t> 22.4 (2010), pp. 576-</w:t>
      </w:r>
      <w:r w:rsidR="009A0936" w:rsidRPr="00E54A5A">
        <w:rPr>
          <w:rFonts w:ascii="Cambria" w:hAnsi="Cambria"/>
        </w:rPr>
        <w:t>57</w:t>
      </w:r>
      <w:r w:rsidRPr="00E54A5A">
        <w:rPr>
          <w:rFonts w:ascii="Cambria" w:hAnsi="Cambria"/>
        </w:rPr>
        <w:t>7.</w:t>
      </w:r>
    </w:p>
    <w:p w14:paraId="2C639FA7" w14:textId="502088CE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 xml:space="preserve">Review of Sven </w:t>
      </w:r>
      <w:proofErr w:type="spellStart"/>
      <w:r w:rsidRPr="00E54A5A">
        <w:rPr>
          <w:rFonts w:ascii="Cambria" w:hAnsi="Cambria"/>
        </w:rPr>
        <w:t>Saaler</w:t>
      </w:r>
      <w:proofErr w:type="spellEnd"/>
      <w:r w:rsidRPr="00E54A5A">
        <w:rPr>
          <w:rFonts w:ascii="Cambria" w:hAnsi="Cambria"/>
        </w:rPr>
        <w:t xml:space="preserve"> an</w:t>
      </w:r>
      <w:r w:rsidR="009A0936" w:rsidRPr="00E54A5A">
        <w:rPr>
          <w:rFonts w:ascii="Cambria" w:hAnsi="Cambria"/>
        </w:rPr>
        <w:t xml:space="preserve">d Wolfgang </w:t>
      </w:r>
      <w:proofErr w:type="spellStart"/>
      <w:r w:rsidR="009A0936" w:rsidRPr="00E54A5A">
        <w:rPr>
          <w:rFonts w:ascii="Cambria" w:hAnsi="Cambria"/>
        </w:rPr>
        <w:t>Schwentker</w:t>
      </w:r>
      <w:proofErr w:type="spellEnd"/>
      <w:r w:rsidR="009A0936" w:rsidRPr="00E54A5A">
        <w:rPr>
          <w:rFonts w:ascii="Cambria" w:hAnsi="Cambria"/>
        </w:rPr>
        <w:t xml:space="preserve"> (eds</w:t>
      </w:r>
      <w:r w:rsidRPr="00E54A5A">
        <w:rPr>
          <w:rFonts w:ascii="Cambria" w:hAnsi="Cambria"/>
        </w:rPr>
        <w:t>)</w:t>
      </w:r>
      <w:r w:rsidR="009A0936" w:rsidRPr="00E54A5A">
        <w:rPr>
          <w:rFonts w:ascii="Cambria" w:hAnsi="Cambria"/>
        </w:rPr>
        <w:t>,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The Power of Memory in Modern Japan</w:t>
      </w:r>
      <w:r w:rsidRPr="00E54A5A">
        <w:rPr>
          <w:rFonts w:ascii="Cambria" w:hAnsi="Cambria"/>
        </w:rPr>
        <w:t> (Brill</w:t>
      </w:r>
      <w:r w:rsidR="009A0936" w:rsidRPr="00E54A5A">
        <w:rPr>
          <w:rFonts w:ascii="Cambria" w:hAnsi="Cambria"/>
        </w:rPr>
        <w:t>, 2008).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Japan Forum</w:t>
      </w:r>
      <w:r w:rsidRPr="00E54A5A">
        <w:rPr>
          <w:rFonts w:ascii="Cambria" w:hAnsi="Cambria"/>
        </w:rPr>
        <w:t> 22.1-2 (2010), pp. 257-</w:t>
      </w:r>
      <w:r w:rsidR="009A0936" w:rsidRPr="00E54A5A">
        <w:rPr>
          <w:rFonts w:ascii="Cambria" w:hAnsi="Cambria"/>
        </w:rPr>
        <w:t>25</w:t>
      </w:r>
      <w:r w:rsidRPr="00E54A5A">
        <w:rPr>
          <w:rFonts w:ascii="Cambria" w:hAnsi="Cambria"/>
        </w:rPr>
        <w:t>8.</w:t>
      </w:r>
    </w:p>
    <w:p w14:paraId="04F09FC4" w14:textId="5DD377E8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Mutsumi Hirano (2009) </w:t>
      </w:r>
      <w:r w:rsidRPr="00E54A5A">
        <w:rPr>
          <w:rFonts w:ascii="Cambria" w:hAnsi="Cambria"/>
          <w:i/>
          <w:iCs/>
        </w:rPr>
        <w:t>History Education and International Relations: A Case Study of Diplomatic Disputes over Japanese Textbooks</w:t>
      </w:r>
      <w:r w:rsidRPr="00E54A5A">
        <w:rPr>
          <w:rFonts w:ascii="Cambria" w:hAnsi="Cambria"/>
        </w:rPr>
        <w:t> (Global Oriental Publishers</w:t>
      </w:r>
      <w:r w:rsidR="009A0936" w:rsidRPr="00E54A5A">
        <w:rPr>
          <w:rFonts w:ascii="Cambria" w:hAnsi="Cambria"/>
        </w:rPr>
        <w:t>, 2009</w:t>
      </w:r>
      <w:r w:rsidRPr="00E54A5A">
        <w:rPr>
          <w:rFonts w:ascii="Cambria" w:hAnsi="Cambria"/>
        </w:rPr>
        <w:t>)</w:t>
      </w:r>
      <w:r w:rsidR="009A0936" w:rsidRPr="00E54A5A">
        <w:rPr>
          <w:rFonts w:ascii="Cambria" w:hAnsi="Cambria"/>
        </w:rPr>
        <w:t xml:space="preserve">. </w:t>
      </w:r>
      <w:r w:rsidRPr="00E54A5A">
        <w:rPr>
          <w:rFonts w:ascii="Cambria" w:hAnsi="Cambria"/>
          <w:i/>
          <w:iCs/>
        </w:rPr>
        <w:t>Pacific Affairs </w:t>
      </w:r>
      <w:r w:rsidRPr="00E54A5A">
        <w:rPr>
          <w:rFonts w:ascii="Cambria" w:hAnsi="Cambria"/>
        </w:rPr>
        <w:t>83.3 (2010), pp. 602-</w:t>
      </w:r>
      <w:r w:rsidR="009A0936" w:rsidRPr="00E54A5A">
        <w:rPr>
          <w:rFonts w:ascii="Cambria" w:hAnsi="Cambria"/>
        </w:rPr>
        <w:t>60</w:t>
      </w:r>
      <w:r w:rsidRPr="00E54A5A">
        <w:rPr>
          <w:rFonts w:ascii="Cambria" w:hAnsi="Cambria"/>
        </w:rPr>
        <w:t>4.</w:t>
      </w:r>
    </w:p>
    <w:p w14:paraId="1E2DCA5E" w14:textId="11D2E556" w:rsidR="007E326A" w:rsidRPr="00E54A5A" w:rsidRDefault="007E326A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B</w:t>
      </w:r>
      <w:r w:rsidR="009A0936" w:rsidRPr="00E54A5A">
        <w:rPr>
          <w:rFonts w:ascii="Cambria" w:hAnsi="Cambria"/>
        </w:rPr>
        <w:t>ob Tadashi Wakabayashi (ed</w:t>
      </w:r>
      <w:r w:rsidRPr="00E54A5A">
        <w:rPr>
          <w:rFonts w:ascii="Cambria" w:hAnsi="Cambria"/>
        </w:rPr>
        <w:t>) </w:t>
      </w:r>
      <w:r w:rsidRPr="00E54A5A">
        <w:rPr>
          <w:rFonts w:ascii="Cambria" w:hAnsi="Cambria"/>
          <w:i/>
          <w:iCs/>
        </w:rPr>
        <w:t>The Nanking Atrocity 1937-38: Complicating the Picture</w:t>
      </w:r>
      <w:r w:rsidR="009A0936" w:rsidRPr="00E54A5A">
        <w:rPr>
          <w:rFonts w:ascii="Cambria" w:hAnsi="Cambria"/>
        </w:rPr>
        <w:t> (</w:t>
      </w:r>
      <w:proofErr w:type="spellStart"/>
      <w:r w:rsidRPr="00E54A5A">
        <w:rPr>
          <w:rFonts w:ascii="Cambria" w:hAnsi="Cambria"/>
        </w:rPr>
        <w:t>Berghahn</w:t>
      </w:r>
      <w:proofErr w:type="spellEnd"/>
      <w:r w:rsidRPr="00E54A5A">
        <w:rPr>
          <w:rFonts w:ascii="Cambria" w:hAnsi="Cambria"/>
        </w:rPr>
        <w:t xml:space="preserve"> Books</w:t>
      </w:r>
      <w:r w:rsidR="009A0936" w:rsidRPr="00E54A5A">
        <w:rPr>
          <w:rFonts w:ascii="Cambria" w:hAnsi="Cambria"/>
        </w:rPr>
        <w:t>, 2007).</w:t>
      </w:r>
      <w:r w:rsidRPr="00E54A5A">
        <w:rPr>
          <w:rFonts w:ascii="Cambria" w:hAnsi="Cambria"/>
        </w:rPr>
        <w:t> </w:t>
      </w:r>
      <w:r w:rsidRPr="00E54A5A">
        <w:rPr>
          <w:rFonts w:ascii="Cambria" w:hAnsi="Cambria"/>
          <w:i/>
          <w:iCs/>
        </w:rPr>
        <w:t>Japan Forum</w:t>
      </w:r>
      <w:r w:rsidRPr="00E54A5A">
        <w:rPr>
          <w:rFonts w:ascii="Cambria" w:hAnsi="Cambria"/>
        </w:rPr>
        <w:t> 20.2 (2008), pp. 295-297.</w:t>
      </w:r>
    </w:p>
    <w:p w14:paraId="6C6DAD70" w14:textId="77777777" w:rsidR="00965744" w:rsidRDefault="009A0936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E54A5A">
        <w:rPr>
          <w:rFonts w:ascii="Cambria" w:hAnsi="Cambria"/>
        </w:rPr>
        <w:t>Review of Kenneth Pyle,</w:t>
      </w:r>
      <w:r w:rsidR="007E326A" w:rsidRPr="00E54A5A">
        <w:rPr>
          <w:rFonts w:ascii="Cambria" w:hAnsi="Cambria"/>
        </w:rPr>
        <w:t> </w:t>
      </w:r>
      <w:r w:rsidR="007E326A" w:rsidRPr="00E54A5A">
        <w:rPr>
          <w:rFonts w:ascii="Cambria" w:hAnsi="Cambria"/>
          <w:i/>
          <w:iCs/>
        </w:rPr>
        <w:t>Japan Rising: The Resurgence of Japanese Power and Purpose</w:t>
      </w:r>
      <w:r w:rsidRPr="00E54A5A">
        <w:rPr>
          <w:rFonts w:ascii="Cambria" w:hAnsi="Cambria"/>
        </w:rPr>
        <w:t> (</w:t>
      </w:r>
      <w:r w:rsidR="007E326A" w:rsidRPr="00E54A5A">
        <w:rPr>
          <w:rFonts w:ascii="Cambria" w:hAnsi="Cambria"/>
        </w:rPr>
        <w:t>Public Affairs</w:t>
      </w:r>
      <w:r w:rsidRPr="00E54A5A">
        <w:rPr>
          <w:rFonts w:ascii="Cambria" w:hAnsi="Cambria"/>
        </w:rPr>
        <w:t xml:space="preserve">, 2007). </w:t>
      </w:r>
      <w:r w:rsidR="007E326A" w:rsidRPr="00E54A5A">
        <w:rPr>
          <w:rFonts w:ascii="Cambria" w:hAnsi="Cambria"/>
          <w:i/>
          <w:iCs/>
        </w:rPr>
        <w:t>Japan Forum</w:t>
      </w:r>
      <w:r w:rsidR="007E326A" w:rsidRPr="00E54A5A">
        <w:rPr>
          <w:rFonts w:ascii="Cambria" w:hAnsi="Cambria"/>
        </w:rPr>
        <w:t> 19.3 (2007), pp. 432-</w:t>
      </w:r>
      <w:r w:rsidRPr="00E54A5A">
        <w:rPr>
          <w:rFonts w:ascii="Cambria" w:hAnsi="Cambria"/>
        </w:rPr>
        <w:t>43</w:t>
      </w:r>
      <w:r w:rsidR="007E326A" w:rsidRPr="00E54A5A">
        <w:rPr>
          <w:rFonts w:ascii="Cambria" w:hAnsi="Cambria"/>
        </w:rPr>
        <w:t>4.</w:t>
      </w:r>
    </w:p>
    <w:p w14:paraId="25DC5301" w14:textId="3B6B1DFF" w:rsidR="007E326A" w:rsidRPr="00965744" w:rsidRDefault="00965744" w:rsidP="00E54A5A">
      <w:pPr>
        <w:pStyle w:val="ListParagraph"/>
        <w:numPr>
          <w:ilvl w:val="0"/>
          <w:numId w:val="20"/>
        </w:numPr>
        <w:ind w:leftChars="0"/>
        <w:rPr>
          <w:rFonts w:ascii="Cambria" w:hAnsi="Cambria"/>
        </w:rPr>
      </w:pPr>
      <w:r w:rsidRPr="00965744">
        <w:rPr>
          <w:rFonts w:ascii="Cambria" w:hAnsi="Cambria"/>
        </w:rPr>
        <w:t xml:space="preserve">Review of </w:t>
      </w:r>
      <w:r w:rsidR="00E54A5A" w:rsidRPr="00965744">
        <w:rPr>
          <w:rFonts w:ascii="Cambria" w:hAnsi="Cambria"/>
        </w:rPr>
        <w:t>Gregory Hadley,</w:t>
      </w:r>
      <w:r w:rsidR="007E326A" w:rsidRPr="00965744">
        <w:rPr>
          <w:rFonts w:ascii="Cambria" w:hAnsi="Cambria"/>
        </w:rPr>
        <w:t> </w:t>
      </w:r>
      <w:r w:rsidR="007E326A" w:rsidRPr="00965744">
        <w:rPr>
          <w:rFonts w:ascii="Cambria" w:hAnsi="Cambria"/>
          <w:i/>
          <w:iCs/>
        </w:rPr>
        <w:t>Field of Spears</w:t>
      </w:r>
      <w:r w:rsidR="00E54A5A" w:rsidRPr="00965744">
        <w:rPr>
          <w:rFonts w:ascii="Cambria" w:hAnsi="Cambria"/>
        </w:rPr>
        <w:t> (</w:t>
      </w:r>
      <w:r w:rsidR="007E326A" w:rsidRPr="00965744">
        <w:rPr>
          <w:rFonts w:ascii="Cambria" w:hAnsi="Cambria"/>
        </w:rPr>
        <w:t>Paulownia Press</w:t>
      </w:r>
      <w:r w:rsidR="00E54A5A" w:rsidRPr="00965744">
        <w:rPr>
          <w:rFonts w:ascii="Cambria" w:hAnsi="Cambria"/>
        </w:rPr>
        <w:t>, 2007</w:t>
      </w:r>
      <w:r w:rsidRPr="00965744">
        <w:rPr>
          <w:rFonts w:ascii="Cambria" w:hAnsi="Cambria"/>
        </w:rPr>
        <w:t>).</w:t>
      </w:r>
      <w:r w:rsidR="007E326A" w:rsidRPr="00965744">
        <w:rPr>
          <w:rFonts w:ascii="Cambria" w:hAnsi="Cambria"/>
        </w:rPr>
        <w:t xml:space="preserve"> </w:t>
      </w:r>
      <w:r w:rsidR="007E326A" w:rsidRPr="001C72CA">
        <w:rPr>
          <w:rFonts w:ascii="Cambria" w:hAnsi="Cambria"/>
          <w:i/>
          <w:iCs/>
        </w:rPr>
        <w:t xml:space="preserve">electronic journal of contemporary </w:t>
      </w:r>
      <w:proofErr w:type="spellStart"/>
      <w:r w:rsidR="007E326A" w:rsidRPr="001C72CA">
        <w:rPr>
          <w:rFonts w:ascii="Cambria" w:hAnsi="Cambria"/>
          <w:i/>
          <w:iCs/>
        </w:rPr>
        <w:t>japanese</w:t>
      </w:r>
      <w:proofErr w:type="spellEnd"/>
      <w:r w:rsidR="007E326A" w:rsidRPr="001C72CA">
        <w:rPr>
          <w:rFonts w:ascii="Cambria" w:hAnsi="Cambria"/>
          <w:i/>
          <w:iCs/>
        </w:rPr>
        <w:t xml:space="preserve"> studies</w:t>
      </w:r>
      <w:r w:rsidR="007E326A" w:rsidRPr="00965744">
        <w:rPr>
          <w:rFonts w:ascii="Cambria" w:hAnsi="Cambria"/>
        </w:rPr>
        <w:t>.</w:t>
      </w:r>
    </w:p>
    <w:p w14:paraId="0DC3512C" w14:textId="77777777" w:rsidR="00882B92" w:rsidRDefault="00882B92">
      <w:pPr>
        <w:rPr>
          <w:rFonts w:ascii="Cambria" w:hAnsi="Cambria"/>
        </w:rPr>
      </w:pPr>
    </w:p>
    <w:p w14:paraId="2E5FAFA3" w14:textId="77777777" w:rsidR="00A940B0" w:rsidRDefault="00A940B0">
      <w:pPr>
        <w:widowControl/>
        <w:jc w:val="left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54F2DFC" w14:textId="507B89BB" w:rsidR="004034DF" w:rsidRPr="00A940B0" w:rsidRDefault="00A940B0">
      <w:pPr>
        <w:rPr>
          <w:rFonts w:ascii="Cambria" w:hAnsi="Cambria"/>
          <w:b/>
          <w:sz w:val="28"/>
          <w:szCs w:val="28"/>
        </w:rPr>
      </w:pPr>
      <w:r w:rsidRPr="00A940B0">
        <w:rPr>
          <w:rFonts w:ascii="Cambria" w:hAnsi="Cambria"/>
          <w:b/>
          <w:sz w:val="28"/>
          <w:szCs w:val="28"/>
        </w:rPr>
        <w:lastRenderedPageBreak/>
        <w:t>Translations</w:t>
      </w:r>
    </w:p>
    <w:p w14:paraId="17C73651" w14:textId="77777777" w:rsidR="00A940B0" w:rsidRDefault="00A940B0">
      <w:pPr>
        <w:rPr>
          <w:rFonts w:ascii="Cambria" w:hAnsi="Cambria"/>
        </w:rPr>
      </w:pPr>
    </w:p>
    <w:p w14:paraId="3CB8249E" w14:textId="77777777" w:rsidR="004034DF" w:rsidRPr="000D4E05" w:rsidRDefault="004034DF" w:rsidP="004034DF">
      <w:pPr>
        <w:rPr>
          <w:rFonts w:ascii="Cambria" w:hAnsi="Cambria"/>
          <w:b/>
        </w:rPr>
      </w:pPr>
      <w:r w:rsidRPr="000D4E05">
        <w:rPr>
          <w:rFonts w:ascii="Cambria" w:hAnsi="Cambria"/>
          <w:b/>
        </w:rPr>
        <w:t>Translated Books</w:t>
      </w:r>
    </w:p>
    <w:p w14:paraId="7F61A6D9" w14:textId="77777777" w:rsidR="004034DF" w:rsidRPr="000D4E05" w:rsidRDefault="004034DF" w:rsidP="004034DF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0D4E05">
        <w:rPr>
          <w:rFonts w:ascii="Cambria" w:hAnsi="Cambria"/>
          <w:iCs/>
        </w:rPr>
        <w:t xml:space="preserve">Ayako </w:t>
      </w:r>
      <w:proofErr w:type="spellStart"/>
      <w:r w:rsidRPr="000D4E05">
        <w:rPr>
          <w:rFonts w:ascii="Cambria" w:hAnsi="Cambria"/>
          <w:iCs/>
        </w:rPr>
        <w:t>Kurahashi</w:t>
      </w:r>
      <w:proofErr w:type="spellEnd"/>
      <w:r w:rsidRPr="000D4E05">
        <w:rPr>
          <w:rFonts w:ascii="Cambria" w:hAnsi="Cambria"/>
          <w:iCs/>
        </w:rPr>
        <w:t xml:space="preserve"> (trans. Philip Seaton), </w:t>
      </w:r>
      <w:r w:rsidRPr="000D4E05">
        <w:rPr>
          <w:rFonts w:ascii="Cambria" w:hAnsi="Cambria"/>
          <w:i/>
          <w:iCs/>
        </w:rPr>
        <w:t>My Father’s Dying Wish: Legacies of War Guilt in a Japanese Family</w:t>
      </w:r>
      <w:r w:rsidRPr="000D4E05">
        <w:rPr>
          <w:rFonts w:ascii="Cambria" w:hAnsi="Cambria"/>
        </w:rPr>
        <w:t> (Paulownia Press</w:t>
      </w:r>
      <w:r>
        <w:rPr>
          <w:rFonts w:ascii="Cambria" w:hAnsi="Cambria"/>
        </w:rPr>
        <w:t>,</w:t>
      </w:r>
      <w:r w:rsidRPr="000D4E05">
        <w:rPr>
          <w:rFonts w:ascii="Cambria" w:hAnsi="Cambria"/>
        </w:rPr>
        <w:t xml:space="preserve"> 2009). </w:t>
      </w:r>
    </w:p>
    <w:p w14:paraId="19A3D1E6" w14:textId="77777777" w:rsidR="004034DF" w:rsidRDefault="004034DF">
      <w:pPr>
        <w:rPr>
          <w:rFonts w:ascii="Cambria" w:hAnsi="Cambria"/>
        </w:rPr>
      </w:pPr>
    </w:p>
    <w:p w14:paraId="328F6E03" w14:textId="057F7951" w:rsidR="007E7CED" w:rsidRPr="007E7CED" w:rsidRDefault="007E7CED">
      <w:pPr>
        <w:rPr>
          <w:rFonts w:ascii="Cambria" w:hAnsi="Cambria"/>
          <w:b/>
        </w:rPr>
      </w:pPr>
      <w:r w:rsidRPr="007E7CED">
        <w:rPr>
          <w:rFonts w:ascii="Cambria" w:hAnsi="Cambria"/>
          <w:b/>
        </w:rPr>
        <w:t>Translated Book Chapters</w:t>
      </w:r>
    </w:p>
    <w:p w14:paraId="065DD2B9" w14:textId="6788B675" w:rsidR="007E7CED" w:rsidRPr="007E7CED" w:rsidRDefault="007E7CED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proofErr w:type="spellStart"/>
      <w:r w:rsidRPr="007E7CED">
        <w:rPr>
          <w:rFonts w:ascii="Cambria" w:hAnsi="Cambria"/>
        </w:rPr>
        <w:t>Tsuneko</w:t>
      </w:r>
      <w:proofErr w:type="spellEnd"/>
      <w:r w:rsidRPr="007E7CED">
        <w:rPr>
          <w:rFonts w:ascii="Cambria" w:hAnsi="Cambria"/>
        </w:rPr>
        <w:t xml:space="preserve"> Hayashi (trans. Philip A. Seaton), ‘There was a raid in Sapporo, too: unearthing the history of air raids in Hokkaido.’ In Philip A. Seaton (ed.), </w:t>
      </w:r>
      <w:r w:rsidRPr="007E7CED">
        <w:rPr>
          <w:rFonts w:ascii="Cambria" w:hAnsi="Cambria"/>
          <w:i/>
        </w:rPr>
        <w:t>Local History and War Memories in Hokkaido</w:t>
      </w:r>
      <w:r w:rsidRPr="007E7CED">
        <w:rPr>
          <w:rFonts w:ascii="Cambria" w:hAnsi="Cambria"/>
        </w:rPr>
        <w:t>. London, Routledge, 2016, pp. 91-112.</w:t>
      </w:r>
    </w:p>
    <w:p w14:paraId="3B7F28C6" w14:textId="24F75A35" w:rsidR="007E7CED" w:rsidRPr="007E7CED" w:rsidRDefault="007E7CED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proofErr w:type="spellStart"/>
      <w:r w:rsidRPr="007E7CED">
        <w:rPr>
          <w:rFonts w:ascii="Cambria" w:hAnsi="Cambria"/>
        </w:rPr>
        <w:t>Yohei</w:t>
      </w:r>
      <w:proofErr w:type="spellEnd"/>
      <w:r w:rsidRPr="007E7CED">
        <w:rPr>
          <w:rFonts w:ascii="Cambria" w:hAnsi="Cambria"/>
        </w:rPr>
        <w:t xml:space="preserve"> Achira (trans. Philip A. Seaton), ‘Unearthing </w:t>
      </w:r>
      <w:proofErr w:type="spellStart"/>
      <w:r w:rsidRPr="007E7CED">
        <w:rPr>
          <w:rFonts w:ascii="Cambria" w:hAnsi="Cambria"/>
        </w:rPr>
        <w:t>takobeya</w:t>
      </w:r>
      <w:proofErr w:type="spellEnd"/>
      <w:r w:rsidRPr="007E7CED">
        <w:rPr>
          <w:rFonts w:ascii="Cambria" w:hAnsi="Cambria"/>
        </w:rPr>
        <w:t xml:space="preserve"> </w:t>
      </w:r>
      <w:proofErr w:type="spellStart"/>
      <w:r w:rsidRPr="007E7CED">
        <w:rPr>
          <w:rFonts w:ascii="Cambria" w:hAnsi="Cambria"/>
        </w:rPr>
        <w:t>labour</w:t>
      </w:r>
      <w:proofErr w:type="spellEnd"/>
      <w:r w:rsidRPr="007E7CED">
        <w:rPr>
          <w:rFonts w:ascii="Cambria" w:hAnsi="Cambria"/>
        </w:rPr>
        <w:t xml:space="preserve"> in Hokkaido.’ In Philip A. Seaton (ed.), </w:t>
      </w:r>
      <w:r w:rsidRPr="007E7CED">
        <w:rPr>
          <w:rFonts w:ascii="Cambria" w:hAnsi="Cambria"/>
          <w:i/>
        </w:rPr>
        <w:t>Local History and War Memories in Hokkaido</w:t>
      </w:r>
      <w:r w:rsidRPr="007E7CED">
        <w:rPr>
          <w:rFonts w:ascii="Cambria" w:hAnsi="Cambria"/>
        </w:rPr>
        <w:t>. London, Routledge, 2016, pp. 146-158.</w:t>
      </w:r>
    </w:p>
    <w:p w14:paraId="234983BF" w14:textId="77777777" w:rsidR="007E7CED" w:rsidRPr="007E7CED" w:rsidRDefault="007E7CED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7E7CED">
        <w:rPr>
          <w:rFonts w:ascii="Cambria" w:hAnsi="Cambria"/>
        </w:rPr>
        <w:t xml:space="preserve">Tetsuya Takahashi (trans. Philip Seaton), ‘The national politics of the Yasukuni Shrine.’ In Naoko Shimazu (ed.) </w:t>
      </w:r>
      <w:r w:rsidRPr="007E7CED">
        <w:rPr>
          <w:rFonts w:ascii="Cambria" w:hAnsi="Cambria"/>
          <w:i/>
          <w:iCs/>
        </w:rPr>
        <w:t>Nationalisms in Japan</w:t>
      </w:r>
      <w:r w:rsidRPr="007E7CED">
        <w:rPr>
          <w:rFonts w:ascii="Cambria" w:hAnsi="Cambria"/>
        </w:rPr>
        <w:t xml:space="preserve">. London, Routledge, </w:t>
      </w:r>
      <w:r>
        <w:rPr>
          <w:rFonts w:ascii="Cambria" w:hAnsi="Cambria"/>
        </w:rPr>
        <w:t xml:space="preserve">2006, </w:t>
      </w:r>
      <w:r w:rsidRPr="007E7CED">
        <w:rPr>
          <w:rFonts w:ascii="Cambria" w:hAnsi="Cambria"/>
        </w:rPr>
        <w:t>pp. 155-180.</w:t>
      </w:r>
    </w:p>
    <w:p w14:paraId="5869C2D2" w14:textId="77777777" w:rsidR="007E7CED" w:rsidRDefault="007E7CED">
      <w:pPr>
        <w:rPr>
          <w:rFonts w:ascii="Cambria" w:hAnsi="Cambria"/>
        </w:rPr>
      </w:pPr>
    </w:p>
    <w:p w14:paraId="3322A8A1" w14:textId="0B06C23F" w:rsidR="008D7F30" w:rsidRPr="008D7F30" w:rsidRDefault="008D7F30">
      <w:pPr>
        <w:rPr>
          <w:rFonts w:ascii="Cambria" w:hAnsi="Cambria"/>
          <w:b/>
        </w:rPr>
      </w:pPr>
      <w:r w:rsidRPr="008D7F30">
        <w:rPr>
          <w:rFonts w:ascii="Cambria" w:hAnsi="Cambria"/>
          <w:b/>
        </w:rPr>
        <w:t>Translated Articles</w:t>
      </w:r>
    </w:p>
    <w:p w14:paraId="41D34AA0" w14:textId="6FC26CA9" w:rsidR="008D7F30" w:rsidRPr="007E7CED" w:rsidRDefault="008D7F30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proofErr w:type="spellStart"/>
      <w:r w:rsidRPr="007E7CED">
        <w:rPr>
          <w:rFonts w:ascii="Cambria" w:hAnsi="Cambria"/>
        </w:rPr>
        <w:t>Kageyama</w:t>
      </w:r>
      <w:proofErr w:type="spellEnd"/>
      <w:r w:rsidRPr="007E7CED">
        <w:rPr>
          <w:rFonts w:ascii="Cambria" w:hAnsi="Cambria"/>
        </w:rPr>
        <w:t xml:space="preserve"> Asako and Philip Seaton, ‘Marines Go Home: Anti-Base Activism in Okinawa, Japan and Korea’, </w:t>
      </w:r>
      <w:r w:rsidRPr="007E7CED">
        <w:rPr>
          <w:rFonts w:ascii="Cambria" w:hAnsi="Cambria"/>
          <w:i/>
          <w:iCs/>
        </w:rPr>
        <w:t>The Asia-Pacific Journal: Japan Focus</w:t>
      </w:r>
      <w:r w:rsidRPr="007E7CED">
        <w:rPr>
          <w:rFonts w:ascii="Cambria" w:hAnsi="Cambria"/>
        </w:rPr>
        <w:t xml:space="preserve"> Vol. 8 Issue 14 Number 1 (2010).</w:t>
      </w:r>
    </w:p>
    <w:p w14:paraId="61E2B942" w14:textId="06152EB6" w:rsidR="008D7F30" w:rsidRDefault="008D7F30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 w:rsidRPr="007E7CED">
        <w:rPr>
          <w:rFonts w:ascii="Cambria" w:hAnsi="Cambria"/>
        </w:rPr>
        <w:t xml:space="preserve">Fuse </w:t>
      </w:r>
      <w:proofErr w:type="spellStart"/>
      <w:r w:rsidRPr="007E7CED">
        <w:rPr>
          <w:rFonts w:ascii="Cambria" w:hAnsi="Cambria"/>
        </w:rPr>
        <w:t>Yujin</w:t>
      </w:r>
      <w:proofErr w:type="spellEnd"/>
      <w:r w:rsidR="00F07513">
        <w:rPr>
          <w:rFonts w:ascii="Cambria" w:hAnsi="Cambria"/>
        </w:rPr>
        <w:t xml:space="preserve"> and Philip Seaton</w:t>
      </w:r>
      <w:r w:rsidRPr="007E7CED">
        <w:rPr>
          <w:rFonts w:ascii="Cambria" w:hAnsi="Cambria"/>
        </w:rPr>
        <w:t xml:space="preserve">, ‘The Complete Withdrawal of the US Military from Ecuador: A Victory for Sovereignty and Peace in </w:t>
      </w:r>
      <w:r w:rsidR="00F07513">
        <w:rPr>
          <w:rFonts w:ascii="Cambria" w:hAnsi="Cambria"/>
        </w:rPr>
        <w:t xml:space="preserve">Latin America’, </w:t>
      </w:r>
      <w:r w:rsidRPr="007E7CED">
        <w:rPr>
          <w:rFonts w:ascii="Cambria" w:hAnsi="Cambria"/>
          <w:i/>
          <w:iCs/>
        </w:rPr>
        <w:t>The Asia-Pacific Journal: Japan Focus</w:t>
      </w:r>
      <w:r w:rsidRPr="007E7CED">
        <w:rPr>
          <w:rFonts w:ascii="Cambria" w:hAnsi="Cambria"/>
        </w:rPr>
        <w:t>, Vol. 8 Issue 14 Number</w:t>
      </w:r>
      <w:r w:rsidR="00220F60" w:rsidRPr="007E7CED">
        <w:rPr>
          <w:rFonts w:ascii="Cambria" w:hAnsi="Cambria"/>
        </w:rPr>
        <w:t xml:space="preserve"> 2 (2010).</w:t>
      </w:r>
    </w:p>
    <w:p w14:paraId="15F5DEF7" w14:textId="2424C129" w:rsidR="003525D0" w:rsidRPr="007E7CED" w:rsidRDefault="003525D0" w:rsidP="007E7CED">
      <w:pPr>
        <w:pStyle w:val="ListParagraph"/>
        <w:numPr>
          <w:ilvl w:val="0"/>
          <w:numId w:val="10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Kawazoe Makoto and Yuasa Makoto, ‘Action Against Poverty: Japan’s Working Poor Under Attack’, </w:t>
      </w:r>
      <w:r w:rsidRPr="003525D0">
        <w:rPr>
          <w:rFonts w:ascii="Cambria" w:hAnsi="Cambria"/>
          <w:i/>
        </w:rPr>
        <w:t>The Asia-Pacific Journal: Japan Focus</w:t>
      </w:r>
      <w:r>
        <w:rPr>
          <w:rFonts w:ascii="Cambria" w:hAnsi="Cambria"/>
        </w:rPr>
        <w:t>, Vol. 6 Number 3 (2008).</w:t>
      </w:r>
    </w:p>
    <w:p w14:paraId="1D569D8A" w14:textId="77777777" w:rsidR="008D7F30" w:rsidRDefault="008D7F30">
      <w:pPr>
        <w:rPr>
          <w:rFonts w:ascii="Cambria" w:hAnsi="Cambria"/>
        </w:rPr>
      </w:pPr>
    </w:p>
    <w:p w14:paraId="2026E412" w14:textId="4AB8E754" w:rsidR="007E7CED" w:rsidRDefault="007E7CED">
      <w:pPr>
        <w:rPr>
          <w:rFonts w:ascii="Cambria" w:hAnsi="Cambria"/>
        </w:rPr>
      </w:pPr>
    </w:p>
    <w:p w14:paraId="3AB994B4" w14:textId="77777777" w:rsidR="00E566B1" w:rsidRDefault="00E566B1">
      <w:pPr>
        <w:widowControl/>
        <w:jc w:val="left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2168224" w14:textId="020952C9" w:rsidR="00E566B1" w:rsidRPr="00E566B1" w:rsidRDefault="00E566B1">
      <w:pPr>
        <w:rPr>
          <w:rFonts w:ascii="Cambria" w:hAnsi="Cambria"/>
          <w:b/>
          <w:sz w:val="28"/>
          <w:szCs w:val="28"/>
        </w:rPr>
      </w:pPr>
      <w:r w:rsidRPr="00E566B1">
        <w:rPr>
          <w:rFonts w:ascii="Cambria" w:hAnsi="Cambria"/>
          <w:b/>
          <w:sz w:val="28"/>
          <w:szCs w:val="28"/>
        </w:rPr>
        <w:lastRenderedPageBreak/>
        <w:t>Other</w:t>
      </w:r>
    </w:p>
    <w:p w14:paraId="33E50E62" w14:textId="77777777" w:rsidR="00E566B1" w:rsidRDefault="00E566B1">
      <w:pPr>
        <w:rPr>
          <w:rFonts w:ascii="Cambria" w:hAnsi="Cambria"/>
        </w:rPr>
      </w:pPr>
    </w:p>
    <w:p w14:paraId="4F42A62B" w14:textId="771390C2" w:rsidR="004E0758" w:rsidRPr="004E0758" w:rsidRDefault="004E0758" w:rsidP="004E0758">
      <w:pPr>
        <w:pStyle w:val="ListParagraph"/>
        <w:numPr>
          <w:ilvl w:val="0"/>
          <w:numId w:val="31"/>
        </w:numPr>
        <w:ind w:leftChars="0"/>
        <w:rPr>
          <w:rFonts w:ascii="Cambria" w:hAnsi="Cambria"/>
        </w:rPr>
      </w:pPr>
      <w:r w:rsidRPr="004E0758">
        <w:rPr>
          <w:rFonts w:ascii="Cambria" w:hAnsi="Cambria" w:hint="eastAsia"/>
        </w:rPr>
        <w:t>「グローバルとローカルの音楽」</w:t>
      </w:r>
      <w:r w:rsidRPr="004E0758">
        <w:rPr>
          <w:rFonts w:ascii="Cambria" w:hAnsi="Cambria"/>
        </w:rPr>
        <w:t xml:space="preserve">in </w:t>
      </w:r>
      <w:r w:rsidRPr="004E0758">
        <w:rPr>
          <w:rFonts w:ascii="Cambria" w:hAnsi="Cambria"/>
        </w:rPr>
        <w:t>山口裕之</w:t>
      </w:r>
      <w:r w:rsidRPr="004E0758">
        <w:rPr>
          <w:rFonts w:ascii="Cambria" w:hAnsi="Cambria" w:hint="eastAsia"/>
        </w:rPr>
        <w:t>、</w:t>
      </w:r>
      <w:r w:rsidRPr="004E0758">
        <w:rPr>
          <w:rFonts w:ascii="Cambria" w:hAnsi="Cambria"/>
        </w:rPr>
        <w:t>橋本雄一</w:t>
      </w:r>
      <w:r w:rsidRPr="004E0758">
        <w:rPr>
          <w:rFonts w:ascii="Cambria" w:hAnsi="Cambria" w:hint="eastAsia"/>
        </w:rPr>
        <w:t>（編）</w:t>
      </w:r>
      <w:r w:rsidR="00485FB2">
        <w:rPr>
          <w:rFonts w:ascii="Cambria" w:hAnsi="Cambria" w:hint="eastAsia"/>
        </w:rPr>
        <w:t>『</w:t>
      </w:r>
      <w:r w:rsidRPr="004E0758">
        <w:rPr>
          <w:rFonts w:ascii="Cambria" w:hAnsi="Cambria" w:hint="eastAsia"/>
        </w:rPr>
        <w:t>地球の音楽</w:t>
      </w:r>
      <w:r w:rsidR="00485FB2">
        <w:rPr>
          <w:rFonts w:ascii="Cambria" w:hAnsi="Cambria" w:hint="eastAsia"/>
        </w:rPr>
        <w:t>』</w:t>
      </w:r>
      <w:r w:rsidRPr="004E0758">
        <w:rPr>
          <w:rFonts w:ascii="Cambria" w:hAnsi="Cambria" w:hint="eastAsia"/>
        </w:rPr>
        <w:t>。東京外国語大学出版会、２０２２年、</w:t>
      </w:r>
      <w:r w:rsidR="001E112D">
        <w:rPr>
          <w:rFonts w:ascii="Cambria" w:hAnsi="Cambria" w:hint="eastAsia"/>
        </w:rPr>
        <w:t>２２０</w:t>
      </w:r>
      <w:r w:rsidRPr="004E0758">
        <w:rPr>
          <w:rFonts w:ascii="Cambria" w:hAnsi="Cambria" w:hint="eastAsia"/>
        </w:rPr>
        <w:t>〜</w:t>
      </w:r>
      <w:r w:rsidR="001E112D">
        <w:rPr>
          <w:rFonts w:ascii="Cambria" w:hAnsi="Cambria" w:hint="eastAsia"/>
        </w:rPr>
        <w:t>２２５</w:t>
      </w:r>
      <w:r w:rsidRPr="004E0758">
        <w:rPr>
          <w:rFonts w:ascii="Cambria" w:hAnsi="Cambria" w:hint="eastAsia"/>
        </w:rPr>
        <w:t>ページ。</w:t>
      </w:r>
    </w:p>
    <w:p w14:paraId="1B73A6C1" w14:textId="3E01FC34" w:rsidR="00772465" w:rsidRDefault="00772465" w:rsidP="00E566B1">
      <w:pPr>
        <w:pStyle w:val="ListParagraph"/>
        <w:numPr>
          <w:ilvl w:val="0"/>
          <w:numId w:val="31"/>
        </w:numPr>
        <w:ind w:leftChars="0"/>
        <w:rPr>
          <w:rFonts w:ascii="Cambria" w:hAnsi="Cambria"/>
        </w:rPr>
      </w:pPr>
      <w:r>
        <w:rPr>
          <w:rFonts w:ascii="Cambria" w:hAnsi="Cambria"/>
        </w:rPr>
        <w:t xml:space="preserve">Foreword to Pia Jolliffe, </w:t>
      </w:r>
      <w:r w:rsidRPr="00772465">
        <w:rPr>
          <w:rFonts w:ascii="Cambria" w:hAnsi="Cambria"/>
          <w:i/>
        </w:rPr>
        <w:t xml:space="preserve">Prisons and Forced </w:t>
      </w:r>
      <w:proofErr w:type="spellStart"/>
      <w:r w:rsidRPr="00772465">
        <w:rPr>
          <w:rFonts w:ascii="Cambria" w:hAnsi="Cambria"/>
          <w:i/>
        </w:rPr>
        <w:t>Labour</w:t>
      </w:r>
      <w:proofErr w:type="spellEnd"/>
      <w:r w:rsidRPr="00772465">
        <w:rPr>
          <w:rFonts w:ascii="Cambria" w:hAnsi="Cambria"/>
          <w:i/>
        </w:rPr>
        <w:t xml:space="preserve"> in Japan: The Colonization of Hokkaido</w:t>
      </w:r>
      <w:r>
        <w:rPr>
          <w:rFonts w:ascii="Cambria" w:hAnsi="Cambria"/>
        </w:rPr>
        <w:t>, 1881-1894. London, Routledge, 2018.</w:t>
      </w:r>
    </w:p>
    <w:p w14:paraId="7565A6DB" w14:textId="0F8C7BBC" w:rsidR="00E566B1" w:rsidRPr="00E566B1" w:rsidRDefault="00E566B1" w:rsidP="00E566B1">
      <w:pPr>
        <w:pStyle w:val="ListParagraph"/>
        <w:numPr>
          <w:ilvl w:val="0"/>
          <w:numId w:val="31"/>
        </w:numPr>
        <w:ind w:leftChars="0"/>
        <w:rPr>
          <w:rFonts w:ascii="Cambria" w:hAnsi="Cambria"/>
        </w:rPr>
      </w:pPr>
      <w:r w:rsidRPr="00E566B1">
        <w:rPr>
          <w:rFonts w:ascii="Cambria" w:hAnsi="Cambria"/>
        </w:rPr>
        <w:t xml:space="preserve">Foreword to Gregory Hadley, </w:t>
      </w:r>
      <w:r w:rsidRPr="00E566B1">
        <w:rPr>
          <w:rFonts w:ascii="Cambria" w:hAnsi="Cambria"/>
          <w:i/>
        </w:rPr>
        <w:t>Field of Spears: The Last Mission of the Jordan Crew.</w:t>
      </w:r>
      <w:r w:rsidRPr="00E566B1">
        <w:rPr>
          <w:rFonts w:ascii="Cambria" w:hAnsi="Cambria"/>
        </w:rPr>
        <w:t xml:space="preserve"> Sheffield, Paulownia Press, 2007.</w:t>
      </w:r>
    </w:p>
    <w:sectPr w:rsidR="00E566B1" w:rsidRPr="00E566B1" w:rsidSect="00096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83EC7" w14:textId="77777777" w:rsidR="0031639A" w:rsidRDefault="0031639A" w:rsidP="0031711E">
      <w:r>
        <w:separator/>
      </w:r>
    </w:p>
  </w:endnote>
  <w:endnote w:type="continuationSeparator" w:id="0">
    <w:p w14:paraId="4BF32485" w14:textId="77777777" w:rsidR="0031639A" w:rsidRDefault="0031639A" w:rsidP="0031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CC317" w14:textId="77777777" w:rsidR="00E566B1" w:rsidRDefault="00E566B1" w:rsidP="005D2D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21000" w14:textId="77777777" w:rsidR="00E566B1" w:rsidRDefault="00E56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71921" w14:textId="77777777" w:rsidR="00E566B1" w:rsidRDefault="00E566B1" w:rsidP="005D2D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067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8406D7" w14:textId="77777777" w:rsidR="00E566B1" w:rsidRDefault="00E56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87A4" w14:textId="77777777" w:rsidR="00390CE3" w:rsidRDefault="00390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78F84" w14:textId="77777777" w:rsidR="0031639A" w:rsidRDefault="0031639A" w:rsidP="0031711E">
      <w:r>
        <w:separator/>
      </w:r>
    </w:p>
  </w:footnote>
  <w:footnote w:type="continuationSeparator" w:id="0">
    <w:p w14:paraId="01C5D3C9" w14:textId="77777777" w:rsidR="0031639A" w:rsidRDefault="0031639A" w:rsidP="0031711E">
      <w:r>
        <w:continuationSeparator/>
      </w:r>
    </w:p>
  </w:footnote>
  <w:footnote w:id="1">
    <w:p w14:paraId="4B0D54DF" w14:textId="195C8D54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A journal listed at Scimago Journal &amp; Country Rank, http://www.scimagojr.com</w:t>
      </w:r>
    </w:p>
  </w:footnote>
  <w:footnote w:id="2">
    <w:p w14:paraId="47D58151" w14:textId="2A23415C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Article series published in a departmental publication.</w:t>
      </w:r>
    </w:p>
  </w:footnote>
  <w:footnote w:id="3">
    <w:p w14:paraId="605A1EDD" w14:textId="43AD8B91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Articles that have not been refereed. Mainly departmental bulletins (</w:t>
      </w:r>
      <w:r w:rsidRPr="000B7CD4">
        <w:rPr>
          <w:rFonts w:ascii="Cambria" w:hAnsi="Cambria"/>
          <w:i/>
          <w:sz w:val="20"/>
          <w:szCs w:val="20"/>
        </w:rPr>
        <w:t>Kiyo</w:t>
      </w:r>
      <w:r w:rsidRPr="000B7CD4">
        <w:rPr>
          <w:rFonts w:ascii="Cambria" w:hAnsi="Cambria"/>
          <w:sz w:val="20"/>
          <w:szCs w:val="20"/>
        </w:rPr>
        <w:t>) within the Japanese university system.</w:t>
      </w:r>
    </w:p>
  </w:footnote>
  <w:footnote w:id="4">
    <w:p w14:paraId="3545EFC6" w14:textId="7D7993DC" w:rsidR="00E566B1" w:rsidRPr="000B7CD4" w:rsidRDefault="00E566B1">
      <w:pPr>
        <w:pStyle w:val="FootnoteText"/>
        <w:rPr>
          <w:rFonts w:ascii="Cambria" w:hAnsi="Cambria"/>
          <w:sz w:val="20"/>
          <w:szCs w:val="20"/>
        </w:rPr>
      </w:pPr>
      <w:r w:rsidRPr="000B7CD4">
        <w:rPr>
          <w:rStyle w:val="FootnoteReference"/>
          <w:rFonts w:ascii="Cambria" w:hAnsi="Cambria"/>
          <w:sz w:val="20"/>
          <w:szCs w:val="20"/>
        </w:rPr>
        <w:footnoteRef/>
      </w:r>
      <w:r w:rsidRPr="000B7CD4">
        <w:rPr>
          <w:rFonts w:ascii="Cambria" w:hAnsi="Cambria"/>
          <w:sz w:val="20"/>
          <w:szCs w:val="20"/>
        </w:rPr>
        <w:t xml:space="preserve"> Presentations at academic conferences for which the script has been archived and made publicly available. The abstract was accepted, but the article itself is unrefereed.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F787" w14:textId="77777777" w:rsidR="00390CE3" w:rsidRDefault="00390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43BE" w14:textId="19132224" w:rsidR="00E566B1" w:rsidRPr="0031711E" w:rsidRDefault="00E566B1">
    <w:pPr>
      <w:pStyle w:val="Header"/>
      <w:rPr>
        <w:rFonts w:ascii="Cambria" w:hAnsi="Cambria"/>
        <w:sz w:val="20"/>
        <w:szCs w:val="20"/>
      </w:rPr>
    </w:pPr>
    <w:r w:rsidRPr="0031711E">
      <w:rPr>
        <w:rFonts w:ascii="Cambria" w:hAnsi="Cambria"/>
        <w:sz w:val="20"/>
        <w:szCs w:val="20"/>
      </w:rPr>
      <w:t>Philip Seaton, Publications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C1C" w14:textId="77777777" w:rsidR="00390CE3" w:rsidRDefault="00390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CE1"/>
    <w:multiLevelType w:val="hybridMultilevel"/>
    <w:tmpl w:val="953E09D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913553"/>
    <w:multiLevelType w:val="multilevel"/>
    <w:tmpl w:val="DE22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D3D68"/>
    <w:multiLevelType w:val="multilevel"/>
    <w:tmpl w:val="F79E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14D74"/>
    <w:multiLevelType w:val="hybridMultilevel"/>
    <w:tmpl w:val="3F4488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805CD4"/>
    <w:multiLevelType w:val="multilevel"/>
    <w:tmpl w:val="F258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D7E61"/>
    <w:multiLevelType w:val="multilevel"/>
    <w:tmpl w:val="4506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51991"/>
    <w:multiLevelType w:val="hybridMultilevel"/>
    <w:tmpl w:val="FEE897B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FC41266"/>
    <w:multiLevelType w:val="hybridMultilevel"/>
    <w:tmpl w:val="C1D242C8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C4619"/>
    <w:multiLevelType w:val="multilevel"/>
    <w:tmpl w:val="E55C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C6999"/>
    <w:multiLevelType w:val="hybridMultilevel"/>
    <w:tmpl w:val="AA1A5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75A05D9"/>
    <w:multiLevelType w:val="hybridMultilevel"/>
    <w:tmpl w:val="017E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18830E5D"/>
    <w:multiLevelType w:val="multilevel"/>
    <w:tmpl w:val="8276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44FCC"/>
    <w:multiLevelType w:val="multilevel"/>
    <w:tmpl w:val="0D46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EC7982"/>
    <w:multiLevelType w:val="hybridMultilevel"/>
    <w:tmpl w:val="744E3C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6E309BC"/>
    <w:multiLevelType w:val="hybridMultilevel"/>
    <w:tmpl w:val="33EC6A40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B1F7A"/>
    <w:multiLevelType w:val="hybridMultilevel"/>
    <w:tmpl w:val="8090B6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06B2E39"/>
    <w:multiLevelType w:val="hybridMultilevel"/>
    <w:tmpl w:val="ED929B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36A1F4B"/>
    <w:multiLevelType w:val="multilevel"/>
    <w:tmpl w:val="7976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F428E"/>
    <w:multiLevelType w:val="hybridMultilevel"/>
    <w:tmpl w:val="1C72B20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DEB2F16"/>
    <w:multiLevelType w:val="hybridMultilevel"/>
    <w:tmpl w:val="4A089A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B27F6B"/>
    <w:multiLevelType w:val="multilevel"/>
    <w:tmpl w:val="21C8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C1C26"/>
    <w:multiLevelType w:val="hybridMultilevel"/>
    <w:tmpl w:val="0248C1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2EE7842"/>
    <w:multiLevelType w:val="hybridMultilevel"/>
    <w:tmpl w:val="C1FA3D1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8897BAE"/>
    <w:multiLevelType w:val="hybridMultilevel"/>
    <w:tmpl w:val="0EE2312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97307F8"/>
    <w:multiLevelType w:val="hybridMultilevel"/>
    <w:tmpl w:val="1F4CFCA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9EB71BC"/>
    <w:multiLevelType w:val="multilevel"/>
    <w:tmpl w:val="384C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B76F84"/>
    <w:multiLevelType w:val="hybridMultilevel"/>
    <w:tmpl w:val="7E40C5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2F556F9"/>
    <w:multiLevelType w:val="multilevel"/>
    <w:tmpl w:val="8D52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D8047D"/>
    <w:multiLevelType w:val="hybridMultilevel"/>
    <w:tmpl w:val="46CA45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6D329D8"/>
    <w:multiLevelType w:val="hybridMultilevel"/>
    <w:tmpl w:val="5ED218A0"/>
    <w:lvl w:ilvl="0" w:tplc="5D84F4A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385BA7"/>
    <w:multiLevelType w:val="hybridMultilevel"/>
    <w:tmpl w:val="A804177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C9500CD"/>
    <w:multiLevelType w:val="hybridMultilevel"/>
    <w:tmpl w:val="C30E9C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E0945B2"/>
    <w:multiLevelType w:val="multilevel"/>
    <w:tmpl w:val="E38E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066BC6"/>
    <w:multiLevelType w:val="multilevel"/>
    <w:tmpl w:val="9ECC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C4D0E"/>
    <w:multiLevelType w:val="multilevel"/>
    <w:tmpl w:val="A6DCBDB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F5128"/>
    <w:multiLevelType w:val="hybridMultilevel"/>
    <w:tmpl w:val="511C364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EAF6451"/>
    <w:multiLevelType w:val="multilevel"/>
    <w:tmpl w:val="A020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33"/>
  </w:num>
  <w:num w:numId="5">
    <w:abstractNumId w:val="20"/>
  </w:num>
  <w:num w:numId="6">
    <w:abstractNumId w:val="12"/>
  </w:num>
  <w:num w:numId="7">
    <w:abstractNumId w:val="31"/>
  </w:num>
  <w:num w:numId="8">
    <w:abstractNumId w:val="25"/>
  </w:num>
  <w:num w:numId="9">
    <w:abstractNumId w:val="5"/>
  </w:num>
  <w:num w:numId="10">
    <w:abstractNumId w:val="28"/>
  </w:num>
  <w:num w:numId="11">
    <w:abstractNumId w:val="36"/>
  </w:num>
  <w:num w:numId="12">
    <w:abstractNumId w:val="11"/>
  </w:num>
  <w:num w:numId="13">
    <w:abstractNumId w:val="1"/>
  </w:num>
  <w:num w:numId="14">
    <w:abstractNumId w:val="13"/>
  </w:num>
  <w:num w:numId="15">
    <w:abstractNumId w:val="17"/>
  </w:num>
  <w:num w:numId="16">
    <w:abstractNumId w:val="9"/>
  </w:num>
  <w:num w:numId="17">
    <w:abstractNumId w:val="4"/>
  </w:num>
  <w:num w:numId="18">
    <w:abstractNumId w:val="26"/>
  </w:num>
  <w:num w:numId="19">
    <w:abstractNumId w:val="8"/>
  </w:num>
  <w:num w:numId="20">
    <w:abstractNumId w:val="3"/>
  </w:num>
  <w:num w:numId="21">
    <w:abstractNumId w:val="21"/>
  </w:num>
  <w:num w:numId="22">
    <w:abstractNumId w:val="35"/>
  </w:num>
  <w:num w:numId="23">
    <w:abstractNumId w:val="16"/>
  </w:num>
  <w:num w:numId="24">
    <w:abstractNumId w:val="0"/>
  </w:num>
  <w:num w:numId="25">
    <w:abstractNumId w:val="22"/>
  </w:num>
  <w:num w:numId="26">
    <w:abstractNumId w:val="23"/>
  </w:num>
  <w:num w:numId="27">
    <w:abstractNumId w:val="18"/>
  </w:num>
  <w:num w:numId="28">
    <w:abstractNumId w:val="24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30"/>
  </w:num>
  <w:num w:numId="34">
    <w:abstractNumId w:val="10"/>
  </w:num>
  <w:num w:numId="35">
    <w:abstractNumId w:val="34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B92"/>
    <w:rsid w:val="0000473E"/>
    <w:rsid w:val="0002090C"/>
    <w:rsid w:val="00052715"/>
    <w:rsid w:val="00087F21"/>
    <w:rsid w:val="0009652D"/>
    <w:rsid w:val="000B7CD4"/>
    <w:rsid w:val="000D4E05"/>
    <w:rsid w:val="000E66C5"/>
    <w:rsid w:val="000F1441"/>
    <w:rsid w:val="00101F52"/>
    <w:rsid w:val="00117156"/>
    <w:rsid w:val="001874CD"/>
    <w:rsid w:val="001A7B10"/>
    <w:rsid w:val="001C72CA"/>
    <w:rsid w:val="001E112D"/>
    <w:rsid w:val="001E3857"/>
    <w:rsid w:val="00220F60"/>
    <w:rsid w:val="0022738B"/>
    <w:rsid w:val="00256DE6"/>
    <w:rsid w:val="002B6A2A"/>
    <w:rsid w:val="0031639A"/>
    <w:rsid w:val="0031711E"/>
    <w:rsid w:val="00322613"/>
    <w:rsid w:val="00341F40"/>
    <w:rsid w:val="003525D0"/>
    <w:rsid w:val="00374AD8"/>
    <w:rsid w:val="00376EF0"/>
    <w:rsid w:val="00390CE3"/>
    <w:rsid w:val="00397E9D"/>
    <w:rsid w:val="004034DF"/>
    <w:rsid w:val="00414B2E"/>
    <w:rsid w:val="00425265"/>
    <w:rsid w:val="004504C8"/>
    <w:rsid w:val="0045176F"/>
    <w:rsid w:val="00485FB2"/>
    <w:rsid w:val="004E0758"/>
    <w:rsid w:val="004F2AC7"/>
    <w:rsid w:val="0052067D"/>
    <w:rsid w:val="005456FE"/>
    <w:rsid w:val="005D2D3C"/>
    <w:rsid w:val="005D45CF"/>
    <w:rsid w:val="006738BE"/>
    <w:rsid w:val="00683519"/>
    <w:rsid w:val="006F195C"/>
    <w:rsid w:val="00710259"/>
    <w:rsid w:val="007119CA"/>
    <w:rsid w:val="0072060D"/>
    <w:rsid w:val="007520C3"/>
    <w:rsid w:val="0076710E"/>
    <w:rsid w:val="00772465"/>
    <w:rsid w:val="007A4D9A"/>
    <w:rsid w:val="007D1047"/>
    <w:rsid w:val="007E326A"/>
    <w:rsid w:val="007E7CED"/>
    <w:rsid w:val="0081676D"/>
    <w:rsid w:val="008502BB"/>
    <w:rsid w:val="00882B92"/>
    <w:rsid w:val="00896B3F"/>
    <w:rsid w:val="008C3464"/>
    <w:rsid w:val="008C7789"/>
    <w:rsid w:val="008D7F30"/>
    <w:rsid w:val="008E0347"/>
    <w:rsid w:val="008E16D7"/>
    <w:rsid w:val="008F689E"/>
    <w:rsid w:val="00965744"/>
    <w:rsid w:val="00982533"/>
    <w:rsid w:val="009A0936"/>
    <w:rsid w:val="009B6D91"/>
    <w:rsid w:val="00A36759"/>
    <w:rsid w:val="00A45CEC"/>
    <w:rsid w:val="00A5407E"/>
    <w:rsid w:val="00A551BA"/>
    <w:rsid w:val="00A90387"/>
    <w:rsid w:val="00A940B0"/>
    <w:rsid w:val="00AA6E88"/>
    <w:rsid w:val="00AC04F6"/>
    <w:rsid w:val="00AC44B3"/>
    <w:rsid w:val="00AC762F"/>
    <w:rsid w:val="00BD0E8D"/>
    <w:rsid w:val="00BE5FDF"/>
    <w:rsid w:val="00BF2B96"/>
    <w:rsid w:val="00C158DA"/>
    <w:rsid w:val="00C21BB6"/>
    <w:rsid w:val="00C41C78"/>
    <w:rsid w:val="00C56D76"/>
    <w:rsid w:val="00C95F69"/>
    <w:rsid w:val="00CE23E9"/>
    <w:rsid w:val="00CF06AF"/>
    <w:rsid w:val="00D12A2E"/>
    <w:rsid w:val="00D25F27"/>
    <w:rsid w:val="00D74DF4"/>
    <w:rsid w:val="00DB240A"/>
    <w:rsid w:val="00DE6880"/>
    <w:rsid w:val="00DE768D"/>
    <w:rsid w:val="00DF2C0C"/>
    <w:rsid w:val="00E23364"/>
    <w:rsid w:val="00E43143"/>
    <w:rsid w:val="00E54A5A"/>
    <w:rsid w:val="00E566B1"/>
    <w:rsid w:val="00E95AAD"/>
    <w:rsid w:val="00EA7EBD"/>
    <w:rsid w:val="00EB4343"/>
    <w:rsid w:val="00EE622C"/>
    <w:rsid w:val="00F07513"/>
    <w:rsid w:val="00F26F96"/>
    <w:rsid w:val="00F35503"/>
    <w:rsid w:val="00F47F2D"/>
    <w:rsid w:val="00F71828"/>
    <w:rsid w:val="00F80142"/>
    <w:rsid w:val="00F817C4"/>
    <w:rsid w:val="00F82ED7"/>
    <w:rsid w:val="00FA0A3F"/>
    <w:rsid w:val="00FB3FF8"/>
    <w:rsid w:val="00FE4C58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7B8FC"/>
  <w14:defaultImageDpi w14:val="300"/>
  <w15:docId w15:val="{00D94039-9110-6B46-B3A2-228C6211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5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F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5F69"/>
    <w:pPr>
      <w:ind w:leftChars="400" w:left="960"/>
    </w:pPr>
  </w:style>
  <w:style w:type="paragraph" w:styleId="Header">
    <w:name w:val="header"/>
    <w:basedOn w:val="Normal"/>
    <w:link w:val="HeaderChar"/>
    <w:uiPriority w:val="99"/>
    <w:unhideWhenUsed/>
    <w:rsid w:val="0031711E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1711E"/>
  </w:style>
  <w:style w:type="paragraph" w:styleId="Footer">
    <w:name w:val="footer"/>
    <w:basedOn w:val="Normal"/>
    <w:link w:val="FooterChar"/>
    <w:uiPriority w:val="99"/>
    <w:unhideWhenUsed/>
    <w:rsid w:val="0031711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1711E"/>
  </w:style>
  <w:style w:type="character" w:styleId="PageNumber">
    <w:name w:val="page number"/>
    <w:basedOn w:val="DefaultParagraphFont"/>
    <w:uiPriority w:val="99"/>
    <w:semiHidden/>
    <w:unhideWhenUsed/>
    <w:rsid w:val="0031711E"/>
  </w:style>
  <w:style w:type="character" w:styleId="FollowedHyperlink">
    <w:name w:val="FollowedHyperlink"/>
    <w:basedOn w:val="DefaultParagraphFont"/>
    <w:uiPriority w:val="99"/>
    <w:semiHidden/>
    <w:unhideWhenUsed/>
    <w:rsid w:val="005D2D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32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26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2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2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6A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E23E9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E23E9"/>
  </w:style>
  <w:style w:type="character" w:styleId="FootnoteReference">
    <w:name w:val="footnote reference"/>
    <w:basedOn w:val="DefaultParagraphFont"/>
    <w:uiPriority w:val="99"/>
    <w:unhideWhenUsed/>
    <w:rsid w:val="00CE23E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10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40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15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CCDEF-9594-7B49-8CAE-08788142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Hokkaido University</Company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 Philip</dc:creator>
  <cp:keywords/>
  <dc:description/>
  <cp:lastModifiedBy>Microsoft Office User</cp:lastModifiedBy>
  <cp:revision>38</cp:revision>
  <cp:lastPrinted>2021-04-14T03:27:00Z</cp:lastPrinted>
  <dcterms:created xsi:type="dcterms:W3CDTF">2018-02-05T14:24:00Z</dcterms:created>
  <dcterms:modified xsi:type="dcterms:W3CDTF">2025-04-21T12:19:00Z</dcterms:modified>
</cp:coreProperties>
</file>